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960" w:lineRule="exact"/>
        <w:jc w:val="center"/>
        <w:rPr>
          <w:rFonts w:ascii="宋体"/>
          <w:sz w:val="44"/>
          <w:szCs w:val="44"/>
        </w:rPr>
      </w:pPr>
    </w:p>
    <w:p>
      <w:pPr>
        <w:widowControl/>
        <w:spacing w:line="960" w:lineRule="exact"/>
        <w:jc w:val="center"/>
        <w:rPr>
          <w:rFonts w:ascii="宋体"/>
          <w:sz w:val="44"/>
          <w:szCs w:val="44"/>
        </w:rPr>
      </w:pPr>
    </w:p>
    <w:p>
      <w:pPr>
        <w:widowControl/>
        <w:spacing w:line="960" w:lineRule="exact"/>
        <w:jc w:val="center"/>
        <w:rPr>
          <w:rFonts w:ascii="宋体" w:hAnsi="宋体"/>
          <w:b/>
          <w:sz w:val="44"/>
          <w:szCs w:val="44"/>
        </w:rPr>
      </w:pPr>
      <w:r>
        <w:rPr>
          <w:rFonts w:hint="eastAsia" w:ascii="宋体" w:hAnsi="宋体"/>
          <w:b/>
          <w:sz w:val="44"/>
          <w:szCs w:val="44"/>
        </w:rPr>
        <w:t>响水县自然资源和规划局物业管理</w:t>
      </w:r>
    </w:p>
    <w:p>
      <w:pPr>
        <w:widowControl/>
        <w:spacing w:line="960" w:lineRule="exact"/>
        <w:jc w:val="center"/>
        <w:rPr>
          <w:rFonts w:ascii="宋体"/>
          <w:b/>
          <w:sz w:val="44"/>
          <w:szCs w:val="44"/>
        </w:rPr>
      </w:pPr>
      <w:r>
        <w:rPr>
          <w:rFonts w:hint="eastAsia" w:ascii="宋体" w:hAnsi="宋体"/>
          <w:b/>
          <w:sz w:val="44"/>
          <w:szCs w:val="44"/>
        </w:rPr>
        <w:t>服务项目</w:t>
      </w:r>
    </w:p>
    <w:p>
      <w:pPr>
        <w:widowControl/>
        <w:spacing w:line="960" w:lineRule="exact"/>
        <w:jc w:val="center"/>
        <w:rPr>
          <w:rFonts w:ascii="宋体" w:cs="宋体"/>
          <w:b/>
          <w:color w:val="333333"/>
          <w:spacing w:val="15"/>
          <w:kern w:val="0"/>
          <w:sz w:val="28"/>
          <w:szCs w:val="28"/>
        </w:rPr>
      </w:pPr>
    </w:p>
    <w:p>
      <w:pPr>
        <w:jc w:val="center"/>
        <w:rPr>
          <w:rFonts w:ascii="宋体"/>
          <w:b/>
          <w:sz w:val="84"/>
          <w:szCs w:val="84"/>
        </w:rPr>
      </w:pPr>
      <w:r>
        <w:rPr>
          <w:rFonts w:hint="eastAsia" w:ascii="宋体" w:hAnsi="宋体"/>
          <w:b/>
          <w:sz w:val="84"/>
          <w:szCs w:val="84"/>
        </w:rPr>
        <w:t>竞争性磋商文件</w:t>
      </w:r>
    </w:p>
    <w:p>
      <w:pPr>
        <w:widowControl/>
        <w:spacing w:line="960" w:lineRule="exact"/>
        <w:jc w:val="center"/>
        <w:rPr>
          <w:rFonts w:ascii="宋体" w:cs="宋体"/>
          <w:b/>
          <w:color w:val="333333"/>
          <w:spacing w:val="15"/>
          <w:kern w:val="0"/>
          <w:sz w:val="72"/>
          <w:szCs w:val="72"/>
        </w:rPr>
      </w:pPr>
    </w:p>
    <w:p>
      <w:pPr>
        <w:widowControl/>
        <w:spacing w:line="400" w:lineRule="exact"/>
        <w:ind w:firstLine="1566" w:firstLineChars="400"/>
        <w:jc w:val="left"/>
        <w:rPr>
          <w:rFonts w:ascii="宋体" w:cs="宋体"/>
          <w:b/>
          <w:color w:val="333333"/>
          <w:spacing w:val="15"/>
          <w:kern w:val="0"/>
          <w:sz w:val="36"/>
          <w:szCs w:val="36"/>
        </w:rPr>
      </w:pPr>
      <w:r>
        <w:rPr>
          <w:rFonts w:hint="eastAsia" w:ascii="宋体" w:hAnsi="宋体" w:cs="宋体"/>
          <w:b/>
          <w:color w:val="333333"/>
          <w:spacing w:val="15"/>
          <w:kern w:val="0"/>
          <w:sz w:val="36"/>
          <w:szCs w:val="36"/>
        </w:rPr>
        <w:t>采购</w:t>
      </w:r>
      <w:r>
        <w:rPr>
          <w:rFonts w:hint="eastAsia" w:ascii="宋体" w:hAnsi="宋体" w:cs="宋体"/>
          <w:b/>
          <w:bCs/>
          <w:color w:val="333333"/>
          <w:spacing w:val="15"/>
          <w:kern w:val="0"/>
          <w:sz w:val="36"/>
          <w:szCs w:val="36"/>
        </w:rPr>
        <w:t>编号</w:t>
      </w:r>
      <w:r>
        <w:rPr>
          <w:rFonts w:hint="eastAsia" w:ascii="宋体" w:hAnsi="宋体" w:cs="宋体"/>
          <w:b/>
          <w:color w:val="333333"/>
          <w:spacing w:val="15"/>
          <w:kern w:val="0"/>
          <w:sz w:val="36"/>
          <w:szCs w:val="36"/>
        </w:rPr>
        <w:t>：</w:t>
      </w:r>
      <w:r>
        <w:rPr>
          <w:rFonts w:hint="eastAsia" w:ascii="宋体" w:hAnsi="宋体" w:cs="宋体"/>
          <w:b/>
          <w:bCs/>
          <w:spacing w:val="15"/>
          <w:kern w:val="0"/>
          <w:sz w:val="36"/>
          <w:szCs w:val="36"/>
        </w:rPr>
        <w:t>XSX-CG-201910112</w:t>
      </w:r>
    </w:p>
    <w:p>
      <w:pPr>
        <w:widowControl/>
        <w:spacing w:line="960" w:lineRule="exact"/>
        <w:jc w:val="center"/>
        <w:rPr>
          <w:rFonts w:ascii="宋体" w:cs="宋体"/>
          <w:b/>
          <w:color w:val="333333"/>
          <w:spacing w:val="15"/>
          <w:kern w:val="0"/>
          <w:sz w:val="28"/>
          <w:szCs w:val="28"/>
        </w:rPr>
      </w:pPr>
    </w:p>
    <w:p>
      <w:pPr>
        <w:widowControl/>
        <w:spacing w:line="960" w:lineRule="exact"/>
        <w:rPr>
          <w:rFonts w:ascii="宋体"/>
          <w:b/>
          <w:sz w:val="36"/>
          <w:szCs w:val="36"/>
        </w:rPr>
      </w:pPr>
      <w:r>
        <w:rPr>
          <w:rFonts w:hint="eastAsia" w:ascii="宋体" w:hAnsi="宋体"/>
          <w:b/>
          <w:sz w:val="36"/>
          <w:szCs w:val="36"/>
        </w:rPr>
        <w:t>采购单位：响水县自然资源和规划局</w:t>
      </w:r>
    </w:p>
    <w:p>
      <w:pPr>
        <w:widowControl/>
        <w:spacing w:line="960" w:lineRule="exact"/>
        <w:rPr>
          <w:rFonts w:ascii="宋体"/>
          <w:b/>
          <w:sz w:val="36"/>
          <w:szCs w:val="36"/>
        </w:rPr>
      </w:pPr>
      <w:r>
        <w:rPr>
          <w:rFonts w:hint="eastAsia" w:ascii="宋体" w:hAnsi="宋体" w:cs="宋体"/>
          <w:b/>
          <w:bCs/>
          <w:kern w:val="0"/>
          <w:sz w:val="36"/>
          <w:szCs w:val="36"/>
        </w:rPr>
        <w:t>代理机构：盐城市瑞泽工程管理服务有限公司</w:t>
      </w:r>
    </w:p>
    <w:p>
      <w:pPr>
        <w:widowControl/>
        <w:spacing w:line="960" w:lineRule="exact"/>
        <w:rPr>
          <w:rFonts w:ascii="宋体"/>
          <w:b/>
          <w:sz w:val="36"/>
          <w:szCs w:val="36"/>
        </w:rPr>
      </w:pPr>
      <w:r>
        <w:rPr>
          <w:rFonts w:hint="eastAsia" w:ascii="宋体" w:hAnsi="宋体"/>
          <w:b/>
          <w:sz w:val="36"/>
          <w:szCs w:val="36"/>
        </w:rPr>
        <w:t>日期：二〇一九年十月十六日</w:t>
      </w:r>
    </w:p>
    <w:p>
      <w:pPr>
        <w:widowControl/>
        <w:spacing w:line="960" w:lineRule="exact"/>
        <w:jc w:val="center"/>
        <w:rPr>
          <w:rFonts w:ascii="宋体" w:cs="宋体"/>
          <w:b/>
          <w:color w:val="333333"/>
          <w:spacing w:val="15"/>
          <w:kern w:val="0"/>
          <w:sz w:val="36"/>
          <w:szCs w:val="36"/>
        </w:rPr>
      </w:pPr>
    </w:p>
    <w:p>
      <w:pPr>
        <w:snapToGrid w:val="0"/>
        <w:spacing w:beforeLines="50" w:afterLines="50" w:line="192" w:lineRule="auto"/>
        <w:jc w:val="center"/>
        <w:rPr>
          <w:rFonts w:ascii="宋体"/>
          <w:b/>
          <w:color w:val="000000"/>
          <w:sz w:val="44"/>
          <w:szCs w:val="44"/>
        </w:rPr>
      </w:pPr>
    </w:p>
    <w:p>
      <w:pPr>
        <w:tabs>
          <w:tab w:val="left" w:pos="2253"/>
        </w:tabs>
        <w:snapToGrid w:val="0"/>
        <w:spacing w:beforeLines="50" w:afterLines="50" w:line="192" w:lineRule="auto"/>
        <w:rPr>
          <w:rFonts w:ascii="宋体"/>
          <w:b/>
          <w:color w:val="000000"/>
          <w:sz w:val="44"/>
          <w:szCs w:val="44"/>
        </w:rPr>
      </w:pPr>
    </w:p>
    <w:p>
      <w:pPr>
        <w:snapToGrid w:val="0"/>
        <w:spacing w:beforeLines="50" w:afterLines="50" w:line="192" w:lineRule="auto"/>
        <w:rPr>
          <w:rFonts w:ascii="宋体"/>
          <w:b/>
          <w:color w:val="000000"/>
          <w:sz w:val="44"/>
          <w:szCs w:val="44"/>
        </w:rPr>
        <w:sectPr>
          <w:headerReference r:id="rId3" w:type="default"/>
          <w:pgSz w:w="11906" w:h="16838"/>
          <w:pgMar w:top="1440" w:right="1800" w:bottom="1440" w:left="1800" w:header="851" w:footer="992" w:gutter="0"/>
          <w:pgNumType w:start="1"/>
          <w:cols w:space="425" w:num="1"/>
          <w:docGrid w:type="lines" w:linePitch="312" w:charSpace="0"/>
        </w:sectPr>
      </w:pPr>
    </w:p>
    <w:p>
      <w:pPr>
        <w:snapToGrid w:val="0"/>
        <w:spacing w:beforeLines="50" w:afterLines="50" w:line="192" w:lineRule="auto"/>
        <w:jc w:val="center"/>
        <w:rPr>
          <w:rFonts w:ascii="宋体"/>
          <w:b/>
          <w:color w:val="000000"/>
          <w:sz w:val="44"/>
          <w:szCs w:val="44"/>
        </w:rPr>
      </w:pPr>
      <w:r>
        <w:rPr>
          <w:rFonts w:hint="eastAsia" w:ascii="宋体" w:hAnsi="宋体"/>
          <w:b/>
          <w:color w:val="000000"/>
          <w:sz w:val="44"/>
          <w:szCs w:val="44"/>
        </w:rPr>
        <w:t>第一部分磋商公告</w:t>
      </w:r>
    </w:p>
    <w:p>
      <w:pPr>
        <w:spacing w:line="400" w:lineRule="exact"/>
        <w:ind w:firstLine="480" w:firstLineChars="200"/>
        <w:rPr>
          <w:rFonts w:ascii="新宋体" w:hAnsi="新宋体" w:eastAsia="新宋体"/>
          <w:sz w:val="24"/>
        </w:rPr>
      </w:pPr>
      <w:r>
        <w:rPr>
          <w:rFonts w:hint="eastAsia" w:ascii="新宋体" w:hAnsi="新宋体" w:eastAsia="新宋体"/>
          <w:sz w:val="24"/>
        </w:rPr>
        <w:t>受响水县自然资源和规划局委托，依据《政府采购法》及财政部关于印发《政府采购竞争性磋商采购方式管理暂行办法》[财库（2014）214号]相关规定，盐城市瑞泽工程管理服务有限公司对“</w:t>
      </w:r>
      <w:r>
        <w:rPr>
          <w:rFonts w:hint="eastAsia" w:ascii="宋体" w:hAnsi="宋体" w:eastAsia="新宋体"/>
          <w:sz w:val="24"/>
        </w:rPr>
        <w:t>响水县自然资源和规划局</w:t>
      </w:r>
      <w:r>
        <w:rPr>
          <w:rFonts w:hint="eastAsia" w:ascii="宋体" w:hAnsi="宋体"/>
          <w:sz w:val="24"/>
        </w:rPr>
        <w:t>物业管理服务</w:t>
      </w:r>
      <w:r>
        <w:rPr>
          <w:rFonts w:hint="eastAsia" w:ascii="新宋体" w:hAnsi="新宋体" w:eastAsia="新宋体"/>
          <w:sz w:val="24"/>
        </w:rPr>
        <w:t>”项目采取竞争性磋商方式实施政府采购，欢迎符合相应要求的供应商参加磋商，具体事项如下：</w:t>
      </w:r>
    </w:p>
    <w:p>
      <w:pPr>
        <w:widowControl/>
        <w:spacing w:line="500" w:lineRule="atLeast"/>
        <w:ind w:firstLine="664" w:firstLineChars="245"/>
        <w:rPr>
          <w:rFonts w:ascii="宋体" w:cs="宋体"/>
          <w:b/>
          <w:bCs/>
          <w:color w:val="333333"/>
          <w:spacing w:val="15"/>
          <w:kern w:val="0"/>
          <w:sz w:val="24"/>
        </w:rPr>
      </w:pPr>
      <w:r>
        <w:rPr>
          <w:rFonts w:hint="eastAsia" w:ascii="宋体" w:hAnsi="宋体" w:cs="宋体"/>
          <w:b/>
          <w:bCs/>
          <w:color w:val="333333"/>
          <w:spacing w:val="15"/>
          <w:kern w:val="0"/>
          <w:sz w:val="24"/>
        </w:rPr>
        <w:t>一、项目名称及编号：</w:t>
      </w:r>
    </w:p>
    <w:p>
      <w:pPr>
        <w:widowControl/>
        <w:spacing w:line="500" w:lineRule="atLeast"/>
        <w:ind w:firstLine="720" w:firstLineChars="300"/>
        <w:rPr>
          <w:rFonts w:ascii="宋体" w:hAnsi="宋体"/>
          <w:sz w:val="24"/>
        </w:rPr>
      </w:pPr>
      <w:r>
        <w:rPr>
          <w:rFonts w:hint="eastAsia" w:ascii="宋体" w:hAnsi="宋体"/>
          <w:sz w:val="24"/>
        </w:rPr>
        <w:t>响水县自然资源和规划局物业管理服务项目竞争性磋商采购</w:t>
      </w:r>
    </w:p>
    <w:p>
      <w:pPr>
        <w:widowControl/>
        <w:spacing w:line="500" w:lineRule="atLeast"/>
        <w:ind w:firstLine="720" w:firstLineChars="300"/>
        <w:rPr>
          <w:rFonts w:ascii="宋体" w:cs="宋体"/>
          <w:color w:val="333333"/>
          <w:spacing w:val="15"/>
          <w:kern w:val="0"/>
          <w:sz w:val="24"/>
        </w:rPr>
      </w:pPr>
      <w:r>
        <w:rPr>
          <w:rFonts w:hint="eastAsia" w:ascii="宋体" w:hAnsi="宋体"/>
          <w:sz w:val="24"/>
        </w:rPr>
        <w:t>采购编号：</w:t>
      </w:r>
      <w:r>
        <w:rPr>
          <w:rFonts w:hint="eastAsia" w:ascii="宋体" w:hAnsi="宋体" w:cs="宋体"/>
          <w:bCs/>
          <w:spacing w:val="15"/>
          <w:kern w:val="0"/>
          <w:sz w:val="24"/>
        </w:rPr>
        <w:t>XSX-CG-2019101</w:t>
      </w:r>
      <w:r>
        <w:rPr>
          <w:rFonts w:hint="eastAsia" w:ascii="宋体" w:hAnsi="宋体" w:cs="宋体"/>
          <w:bCs/>
          <w:spacing w:val="15"/>
          <w:kern w:val="0"/>
          <w:sz w:val="24"/>
          <w:lang w:val="en-US" w:eastAsia="zh-CN"/>
        </w:rPr>
        <w:t>1</w:t>
      </w:r>
      <w:bookmarkStart w:id="2" w:name="_GoBack"/>
      <w:bookmarkEnd w:id="2"/>
      <w:r>
        <w:rPr>
          <w:rFonts w:hint="eastAsia" w:ascii="宋体" w:hAnsi="宋体" w:cs="宋体"/>
          <w:bCs/>
          <w:spacing w:val="15"/>
          <w:kern w:val="0"/>
          <w:sz w:val="24"/>
        </w:rPr>
        <w:t>2</w:t>
      </w:r>
    </w:p>
    <w:p>
      <w:pPr>
        <w:shd w:val="solid" w:color="FFFFFF" w:fill="auto"/>
        <w:spacing w:line="500" w:lineRule="atLeast"/>
        <w:ind w:firstLine="602" w:firstLineChars="250"/>
        <w:rPr>
          <w:rFonts w:ascii="宋体" w:cs="宋体"/>
          <w:b/>
          <w:kern w:val="0"/>
          <w:sz w:val="24"/>
          <w:szCs w:val="20"/>
          <w:shd w:val="clear" w:color="auto" w:fill="FFFFFF"/>
        </w:rPr>
      </w:pPr>
      <w:r>
        <w:rPr>
          <w:rFonts w:hint="eastAsia" w:ascii="宋体" w:hAnsi="宋体" w:cs="宋体"/>
          <w:b/>
          <w:kern w:val="0"/>
          <w:sz w:val="24"/>
          <w:szCs w:val="20"/>
          <w:shd w:val="clear" w:color="auto" w:fill="FFFFFF"/>
        </w:rPr>
        <w:t>二、项目概况</w:t>
      </w:r>
    </w:p>
    <w:p>
      <w:pPr>
        <w:widowControl/>
        <w:tabs>
          <w:tab w:val="left" w:pos="900"/>
        </w:tabs>
        <w:spacing w:line="460" w:lineRule="exact"/>
        <w:ind w:firstLine="360" w:firstLineChars="150"/>
        <w:rPr>
          <w:rFonts w:ascii="宋体" w:cs="宋体"/>
          <w:kern w:val="0"/>
          <w:sz w:val="24"/>
        </w:rPr>
      </w:pPr>
      <w:r>
        <w:rPr>
          <w:rFonts w:hint="eastAsia" w:ascii="宋体" w:hAnsi="宋体" w:cs="宋体"/>
          <w:kern w:val="0"/>
          <w:sz w:val="24"/>
        </w:rPr>
        <w:t>本项目招标人为响水县自然资源和规划局，拟对办公楼及附属场所等物业管理项目进行竞争性磋商采购，物业管理费用预算价为12万元/年，服务期限2年，物业地址、服务要求详见磋商响应文件第三部分。</w:t>
      </w:r>
    </w:p>
    <w:p>
      <w:pPr>
        <w:widowControl/>
        <w:spacing w:line="500" w:lineRule="atLeast"/>
        <w:ind w:firstLine="531" w:firstLineChars="196"/>
        <w:rPr>
          <w:rFonts w:ascii="宋体" w:cs="宋体"/>
          <w:b/>
          <w:bCs/>
          <w:color w:val="333333"/>
          <w:spacing w:val="15"/>
          <w:kern w:val="0"/>
          <w:sz w:val="24"/>
        </w:rPr>
      </w:pPr>
      <w:r>
        <w:rPr>
          <w:rFonts w:hint="eastAsia" w:ascii="宋体" w:hAnsi="宋体" w:cs="宋体"/>
          <w:b/>
          <w:bCs/>
          <w:color w:val="333333"/>
          <w:spacing w:val="15"/>
          <w:kern w:val="0"/>
          <w:sz w:val="24"/>
        </w:rPr>
        <w:t>三、磋商响应方资格条件：</w:t>
      </w:r>
    </w:p>
    <w:p>
      <w:pPr>
        <w:widowControl/>
        <w:tabs>
          <w:tab w:val="left" w:pos="900"/>
        </w:tabs>
        <w:spacing w:line="460" w:lineRule="exact"/>
        <w:ind w:firstLine="360" w:firstLineChars="150"/>
        <w:rPr>
          <w:rFonts w:asci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）具有相关经营范围的企业法人营业执照；（</w:t>
      </w:r>
      <w:r>
        <w:rPr>
          <w:rFonts w:hint="eastAsia" w:ascii="宋体" w:hAnsi="宋体" w:cs="宋体"/>
          <w:b/>
          <w:bCs/>
          <w:kern w:val="0"/>
          <w:sz w:val="24"/>
        </w:rPr>
        <w:t>投标时提供原件供审核）</w:t>
      </w:r>
    </w:p>
    <w:p>
      <w:pPr>
        <w:widowControl/>
        <w:tabs>
          <w:tab w:val="left" w:pos="900"/>
        </w:tabs>
        <w:spacing w:line="460" w:lineRule="exact"/>
        <w:ind w:firstLine="360" w:firstLineChars="150"/>
        <w:rPr>
          <w:rFonts w:ascii="宋体" w:hAnsi="宋体" w:cs="宋体"/>
          <w:sz w:val="24"/>
        </w:rPr>
      </w:pPr>
      <w:r>
        <w:rPr>
          <w:rFonts w:hint="eastAsia" w:ascii="宋体" w:hAnsi="宋体" w:cs="宋体"/>
          <w:kern w:val="0"/>
          <w:sz w:val="24"/>
        </w:rPr>
        <w:t>（2）</w:t>
      </w:r>
      <w:r>
        <w:rPr>
          <w:rFonts w:hint="eastAsia" w:ascii="宋体" w:hAnsi="宋体" w:cs="宋体"/>
          <w:sz w:val="24"/>
        </w:rPr>
        <w:t>如果授权委托代表参加投标的，被授权人必须是供应商单位正式职工，除提供授权委托书外，还需提供被授权人从</w:t>
      </w:r>
      <w:r>
        <w:rPr>
          <w:rFonts w:ascii="宋体" w:hAnsi="宋体" w:cs="宋体"/>
          <w:sz w:val="24"/>
        </w:rPr>
        <w:t>201</w:t>
      </w:r>
      <w:r>
        <w:rPr>
          <w:rFonts w:hint="eastAsia" w:ascii="宋体" w:hAnsi="宋体" w:cs="宋体"/>
          <w:sz w:val="24"/>
        </w:rPr>
        <w:t>9年</w:t>
      </w:r>
      <w:r>
        <w:rPr>
          <w:rFonts w:ascii="宋体" w:hAnsi="宋体" w:cs="宋体"/>
          <w:sz w:val="24"/>
        </w:rPr>
        <w:t>1</w:t>
      </w:r>
      <w:r>
        <w:rPr>
          <w:rFonts w:hint="eastAsia" w:ascii="宋体" w:hAnsi="宋体" w:cs="宋体"/>
          <w:sz w:val="24"/>
        </w:rPr>
        <w:t>月</w:t>
      </w:r>
      <w:r>
        <w:rPr>
          <w:rFonts w:ascii="宋体" w:hAnsi="宋体" w:cs="宋体"/>
          <w:sz w:val="24"/>
        </w:rPr>
        <w:t>1</w:t>
      </w:r>
      <w:r>
        <w:rPr>
          <w:rFonts w:hint="eastAsia" w:ascii="宋体" w:hAnsi="宋体" w:cs="宋体"/>
          <w:sz w:val="24"/>
        </w:rPr>
        <w:t>日之后连续六个月在本单位缴纳养老保险证明（附缴费清单或人社部门出具的证明原件）法定代表人参加投标的，只需提供身份证明。</w:t>
      </w:r>
    </w:p>
    <w:p>
      <w:pPr>
        <w:widowControl/>
        <w:tabs>
          <w:tab w:val="left" w:pos="900"/>
        </w:tabs>
        <w:spacing w:line="460" w:lineRule="exact"/>
        <w:ind w:firstLine="480" w:firstLineChars="200"/>
        <w:rPr>
          <w:rFonts w:ascii="宋体" w:cs="宋体"/>
          <w:color w:val="000000" w:themeColor="text1"/>
          <w:kern w:val="0"/>
          <w:sz w:val="24"/>
        </w:rPr>
      </w:pPr>
      <w:r>
        <w:rPr>
          <w:rFonts w:hint="eastAsia" w:ascii="宋体" w:hAnsi="宋体" w:cs="宋体"/>
          <w:color w:val="000000" w:themeColor="text1"/>
          <w:kern w:val="0"/>
          <w:sz w:val="24"/>
        </w:rPr>
        <w:t>（3）</w:t>
      </w:r>
      <w:r>
        <w:rPr>
          <w:color w:val="000000"/>
          <w:sz w:val="24"/>
          <w:shd w:val="clear" w:color="auto" w:fill="FFFFFF"/>
        </w:rPr>
        <w:t>供应商应具有良好的商业信誉，具有履行合同所必需的设备和专业技术能力，有依法缴纳社会保障资金的良好记录，参加本次政府采购活动前三年内，在经营活动中没有重大违法记录。（提供符合性承诺书）。</w:t>
      </w:r>
    </w:p>
    <w:p>
      <w:pPr>
        <w:widowControl/>
        <w:tabs>
          <w:tab w:val="left" w:pos="900"/>
        </w:tabs>
        <w:spacing w:line="460" w:lineRule="exact"/>
        <w:ind w:firstLine="600" w:firstLineChars="250"/>
        <w:rPr>
          <w:rFonts w:ascii="宋体" w:hAnsi="宋体" w:cs="宋体"/>
          <w:color w:val="000000" w:themeColor="text1"/>
          <w:kern w:val="0"/>
          <w:sz w:val="24"/>
        </w:rPr>
      </w:pPr>
      <w:r>
        <w:rPr>
          <w:rFonts w:hint="eastAsia" w:ascii="宋体" w:hAnsi="宋体" w:cs="宋体"/>
          <w:color w:val="000000" w:themeColor="text1"/>
          <w:kern w:val="0"/>
          <w:sz w:val="24"/>
        </w:rPr>
        <w:t>（4）本项目不接受任何形式的联合体投标，本项目不允许转包或分包。</w:t>
      </w:r>
    </w:p>
    <w:p>
      <w:pPr>
        <w:widowControl/>
        <w:tabs>
          <w:tab w:val="left" w:pos="900"/>
        </w:tabs>
        <w:spacing w:line="460" w:lineRule="exact"/>
        <w:ind w:firstLine="360" w:firstLineChars="150"/>
        <w:rPr>
          <w:rFonts w:ascii="宋体" w:cs="宋体"/>
          <w:kern w:val="0"/>
          <w:sz w:val="24"/>
        </w:rPr>
      </w:pPr>
      <w:r>
        <w:rPr>
          <w:rFonts w:hint="eastAsia" w:ascii="宋体" w:hAnsi="宋体" w:cs="宋体"/>
          <w:kern w:val="0"/>
          <w:sz w:val="24"/>
        </w:rPr>
        <w:t>磋商响应方必须具备以上全部条件，方可进行投标。</w:t>
      </w:r>
    </w:p>
    <w:p>
      <w:pPr>
        <w:shd w:val="solid" w:color="FFFFFF" w:fill="auto"/>
        <w:spacing w:line="500" w:lineRule="atLeast"/>
        <w:ind w:firstLine="531" w:firstLineChars="196"/>
        <w:rPr>
          <w:rFonts w:ascii="宋体" w:cs="宋体"/>
          <w:b/>
          <w:kern w:val="0"/>
          <w:sz w:val="24"/>
          <w:szCs w:val="20"/>
          <w:shd w:val="clear" w:color="auto" w:fill="FFFFFF"/>
        </w:rPr>
      </w:pPr>
      <w:r>
        <w:rPr>
          <w:rFonts w:hint="eastAsia" w:ascii="宋体" w:hAnsi="宋体" w:cs="宋体"/>
          <w:b/>
          <w:bCs/>
          <w:color w:val="333333"/>
          <w:spacing w:val="15"/>
          <w:kern w:val="0"/>
          <w:sz w:val="24"/>
        </w:rPr>
        <w:t>四</w:t>
      </w:r>
      <w:r>
        <w:rPr>
          <w:rFonts w:hint="eastAsia" w:ascii="宋体" w:hAnsi="宋体"/>
          <w:b/>
          <w:sz w:val="24"/>
        </w:rPr>
        <w:t>、</w:t>
      </w:r>
      <w:r>
        <w:rPr>
          <w:rFonts w:hint="eastAsia" w:ascii="宋体" w:hAnsi="宋体" w:cs="宋体"/>
          <w:b/>
          <w:kern w:val="0"/>
          <w:sz w:val="24"/>
          <w:szCs w:val="20"/>
          <w:shd w:val="clear" w:color="auto" w:fill="FFFFFF"/>
        </w:rPr>
        <w:t>磋商文件获取方式：</w:t>
      </w:r>
    </w:p>
    <w:p>
      <w:pPr>
        <w:widowControl/>
        <w:spacing w:line="500" w:lineRule="atLeast"/>
        <w:ind w:firstLine="470" w:firstLineChars="196"/>
        <w:rPr>
          <w:rFonts w:ascii="宋体" w:cs="宋体"/>
          <w:b/>
          <w:kern w:val="0"/>
          <w:sz w:val="24"/>
          <w:szCs w:val="20"/>
          <w:shd w:val="clear" w:color="auto" w:fill="FFFFFF"/>
        </w:rPr>
      </w:pPr>
      <w:r>
        <w:rPr>
          <w:rFonts w:hint="eastAsia" w:ascii="宋体" w:hAnsi="宋体" w:cs="宋体"/>
          <w:color w:val="000000"/>
          <w:kern w:val="0"/>
          <w:sz w:val="24"/>
        </w:rPr>
        <w:t>凡有意参加投标者，请自行到响水县政府网（网址：</w:t>
      </w:r>
      <w:r>
        <w:rPr>
          <w:rFonts w:cs="宋体"/>
          <w:sz w:val="24"/>
        </w:rPr>
        <w:t>http://xiangshui.yancheng.gov.cn/</w:t>
      </w:r>
      <w:r>
        <w:rPr>
          <w:rFonts w:hint="eastAsia" w:ascii="宋体" w:hAnsi="宋体" w:cs="宋体"/>
          <w:color w:val="000000"/>
          <w:kern w:val="0"/>
          <w:sz w:val="24"/>
        </w:rPr>
        <w:t>）“政府采购-招标文件下载”栏下载招标文件。招标文件售价600元/份，售后不退。开标前采购代理机构派员在开标现场负责收取上述费用。</w:t>
      </w:r>
    </w:p>
    <w:p>
      <w:pPr>
        <w:widowControl/>
        <w:tabs>
          <w:tab w:val="left" w:pos="900"/>
        </w:tabs>
        <w:spacing w:line="500" w:lineRule="exact"/>
        <w:ind w:firstLine="482" w:firstLineChars="200"/>
        <w:rPr>
          <w:rFonts w:ascii="宋体" w:cs="宋体"/>
          <w:b/>
          <w:bCs/>
          <w:kern w:val="0"/>
          <w:sz w:val="24"/>
        </w:rPr>
      </w:pPr>
      <w:r>
        <w:rPr>
          <w:rFonts w:hint="eastAsia" w:ascii="宋体" w:hAnsi="宋体" w:cs="宋体"/>
          <w:b/>
          <w:bCs/>
          <w:kern w:val="0"/>
          <w:sz w:val="24"/>
        </w:rPr>
        <w:t>五、付款方式</w:t>
      </w:r>
      <w:r>
        <w:rPr>
          <w:rFonts w:ascii="宋体" w:hAnsi="宋体" w:cs="宋体"/>
          <w:b/>
          <w:bCs/>
          <w:kern w:val="0"/>
          <w:sz w:val="24"/>
        </w:rPr>
        <w:t xml:space="preserve">: </w:t>
      </w:r>
    </w:p>
    <w:p>
      <w:pPr>
        <w:pStyle w:val="21"/>
        <w:snapToGrid w:val="0"/>
        <w:spacing w:beforeLines="0" w:afterLines="0" w:line="560" w:lineRule="exact"/>
        <w:ind w:firstLine="480" w:firstLineChars="200"/>
        <w:rPr>
          <w:rFonts w:hAnsi="宋体" w:cs="宋体"/>
          <w:color w:val="000000"/>
          <w:kern w:val="0"/>
        </w:rPr>
      </w:pPr>
      <w:r>
        <w:rPr>
          <w:rFonts w:hint="eastAsia" w:hAnsi="宋体" w:cs="宋体"/>
          <w:color w:val="000000"/>
          <w:kern w:val="0"/>
        </w:rPr>
        <w:t>第一次支付时间为合同签订后半个月内由甲方向乙方支付合同总价的25%物业服务费用，服务期满12个月支付至总价的50%物业费用，服务期满18个月支付至总价的75%物业费用，服务期满后十个日历天内支付余款25%费用。</w:t>
      </w:r>
    </w:p>
    <w:p>
      <w:pPr>
        <w:widowControl/>
        <w:spacing w:line="500" w:lineRule="atLeast"/>
        <w:ind w:firstLine="531" w:firstLineChars="196"/>
        <w:rPr>
          <w:rFonts w:ascii="宋体" w:cs="宋体"/>
          <w:b/>
          <w:bCs/>
          <w:color w:val="333333"/>
          <w:spacing w:val="15"/>
          <w:kern w:val="0"/>
          <w:sz w:val="24"/>
        </w:rPr>
      </w:pPr>
      <w:r>
        <w:rPr>
          <w:rFonts w:hint="eastAsia" w:ascii="宋体" w:hAnsi="宋体" w:cs="宋体"/>
          <w:b/>
          <w:bCs/>
          <w:color w:val="333333"/>
          <w:spacing w:val="15"/>
          <w:kern w:val="0"/>
          <w:sz w:val="24"/>
        </w:rPr>
        <w:t>六、</w:t>
      </w:r>
      <w:r>
        <w:rPr>
          <w:rFonts w:hint="eastAsia" w:ascii="宋体" w:hAnsi="宋体"/>
          <w:b/>
          <w:sz w:val="24"/>
        </w:rPr>
        <w:t>竞争性磋商截止时间和地点：</w:t>
      </w:r>
    </w:p>
    <w:p>
      <w:pPr>
        <w:widowControl/>
        <w:spacing w:line="500" w:lineRule="atLeast"/>
        <w:ind w:firstLine="675" w:firstLineChars="250"/>
        <w:rPr>
          <w:rFonts w:ascii="宋体"/>
          <w:sz w:val="24"/>
        </w:rPr>
      </w:pPr>
      <w:r>
        <w:rPr>
          <w:rFonts w:ascii="宋体" w:hAnsi="宋体" w:cs="宋体"/>
          <w:bCs/>
          <w:color w:val="333333"/>
          <w:spacing w:val="15"/>
          <w:kern w:val="0"/>
          <w:sz w:val="24"/>
        </w:rPr>
        <w:t>1</w:t>
      </w:r>
      <w:r>
        <w:rPr>
          <w:rFonts w:hint="eastAsia" w:ascii="宋体" w:hAnsi="宋体" w:cs="宋体"/>
          <w:bCs/>
          <w:color w:val="333333"/>
          <w:spacing w:val="15"/>
          <w:kern w:val="0"/>
          <w:sz w:val="24"/>
        </w:rPr>
        <w:t>、</w:t>
      </w:r>
      <w:r>
        <w:rPr>
          <w:rFonts w:hint="eastAsia" w:ascii="宋体" w:hAnsi="宋体"/>
          <w:sz w:val="24"/>
        </w:rPr>
        <w:t>竞争性磋商</w:t>
      </w:r>
      <w:r>
        <w:rPr>
          <w:rFonts w:hint="eastAsia" w:ascii="宋体" w:hAnsi="宋体"/>
          <w:color w:val="000000"/>
          <w:sz w:val="24"/>
        </w:rPr>
        <w:t>文件接收</w:t>
      </w:r>
      <w:r>
        <w:rPr>
          <w:rFonts w:hint="eastAsia" w:ascii="宋体" w:hAnsi="宋体"/>
          <w:sz w:val="24"/>
        </w:rPr>
        <w:t>截止时间</w:t>
      </w:r>
      <w:r>
        <w:rPr>
          <w:rFonts w:ascii="宋体" w:hAnsi="宋体"/>
          <w:sz w:val="24"/>
        </w:rPr>
        <w:t>201</w:t>
      </w:r>
      <w:r>
        <w:rPr>
          <w:rFonts w:hint="eastAsia" w:ascii="宋体" w:hAnsi="宋体"/>
          <w:sz w:val="24"/>
        </w:rPr>
        <w:t>9年11月5日下午15时</w:t>
      </w:r>
    </w:p>
    <w:p>
      <w:pPr>
        <w:widowControl/>
        <w:spacing w:line="500" w:lineRule="atLeast"/>
        <w:ind w:firstLine="720" w:firstLineChars="300"/>
        <w:rPr>
          <w:rFonts w:ascii="宋体"/>
          <w:sz w:val="24"/>
        </w:rPr>
      </w:pPr>
      <w:r>
        <w:rPr>
          <w:rFonts w:ascii="宋体" w:hAnsi="宋体"/>
          <w:sz w:val="24"/>
        </w:rPr>
        <w:t>2</w:t>
      </w:r>
      <w:r>
        <w:rPr>
          <w:rFonts w:hint="eastAsia" w:ascii="宋体" w:hAnsi="宋体"/>
          <w:sz w:val="24"/>
        </w:rPr>
        <w:t>、竞争性磋商时间为</w:t>
      </w:r>
      <w:r>
        <w:rPr>
          <w:rFonts w:ascii="宋体" w:hAnsi="宋体"/>
          <w:sz w:val="24"/>
        </w:rPr>
        <w:t>201</w:t>
      </w:r>
      <w:r>
        <w:rPr>
          <w:rFonts w:hint="eastAsia" w:ascii="宋体" w:hAnsi="宋体"/>
          <w:sz w:val="24"/>
        </w:rPr>
        <w:t>9年11月5日下午15时</w:t>
      </w:r>
    </w:p>
    <w:p>
      <w:pPr>
        <w:widowControl/>
        <w:spacing w:line="500" w:lineRule="atLeast"/>
        <w:ind w:firstLine="720" w:firstLineChars="300"/>
        <w:rPr>
          <w:rFonts w:ascii="宋体" w:cs="宋体"/>
          <w:b/>
          <w:bCs/>
          <w:color w:val="333333"/>
          <w:spacing w:val="15"/>
          <w:kern w:val="0"/>
          <w:sz w:val="24"/>
        </w:rPr>
      </w:pPr>
      <w:r>
        <w:rPr>
          <w:rFonts w:ascii="宋体" w:hAnsi="宋体"/>
          <w:sz w:val="24"/>
        </w:rPr>
        <w:t>3</w:t>
      </w:r>
      <w:r>
        <w:rPr>
          <w:rFonts w:hint="eastAsia" w:ascii="宋体" w:hAnsi="宋体"/>
          <w:sz w:val="24"/>
        </w:rPr>
        <w:t>、磋商地点：响水县招标投标服务中心开标厅（县城金海路177号，县政务服务中心三楼）。</w:t>
      </w:r>
    </w:p>
    <w:p>
      <w:pPr>
        <w:widowControl/>
        <w:spacing w:line="500" w:lineRule="atLeast"/>
        <w:ind w:firstLine="602" w:firstLineChars="250"/>
        <w:rPr>
          <w:rFonts w:ascii="宋体" w:cs="宋体"/>
          <w:b/>
          <w:kern w:val="0"/>
          <w:sz w:val="18"/>
          <w:szCs w:val="20"/>
          <w:shd w:val="clear" w:color="auto" w:fill="FFFFFF"/>
        </w:rPr>
      </w:pPr>
      <w:r>
        <w:rPr>
          <w:rFonts w:hint="eastAsia" w:ascii="宋体" w:hAnsi="宋体" w:cs="宋体"/>
          <w:b/>
          <w:kern w:val="0"/>
          <w:sz w:val="24"/>
          <w:szCs w:val="20"/>
          <w:shd w:val="clear" w:color="auto" w:fill="FFFFFF"/>
        </w:rPr>
        <w:t>七、磋商保证金</w:t>
      </w:r>
      <w:r>
        <w:rPr>
          <w:rFonts w:ascii="宋体" w:hAnsi="宋体" w:cs="宋体"/>
          <w:b/>
          <w:kern w:val="0"/>
          <w:sz w:val="24"/>
          <w:szCs w:val="20"/>
          <w:shd w:val="clear" w:color="auto" w:fill="FFFFFF"/>
        </w:rPr>
        <w:t>:</w:t>
      </w:r>
    </w:p>
    <w:p>
      <w:pPr>
        <w:widowControl/>
        <w:shd w:val="solid" w:color="FFFFFF" w:fill="auto"/>
        <w:spacing w:line="500" w:lineRule="atLeast"/>
        <w:ind w:firstLine="480" w:firstLineChars="200"/>
        <w:jc w:val="left"/>
        <w:rPr>
          <w:rFonts w:ascii="宋体" w:cs="宋体"/>
          <w:kern w:val="0"/>
          <w:sz w:val="24"/>
          <w:szCs w:val="20"/>
          <w:shd w:val="clear" w:color="auto" w:fill="FFFFFF"/>
        </w:rPr>
      </w:pPr>
      <w:r>
        <w:rPr>
          <w:rFonts w:hint="eastAsia" w:ascii="宋体" w:hAnsi="宋体" w:cs="宋体"/>
          <w:kern w:val="0"/>
          <w:sz w:val="24"/>
          <w:szCs w:val="20"/>
          <w:shd w:val="clear" w:color="auto" w:fill="FFFFFF"/>
        </w:rPr>
        <w:t>本项目磋商保证金人民币</w:t>
      </w:r>
      <w:r>
        <w:rPr>
          <w:rFonts w:hint="eastAsia" w:ascii="宋体" w:hAnsi="宋体" w:cs="宋体"/>
          <w:b/>
          <w:bCs/>
          <w:kern w:val="0"/>
          <w:sz w:val="24"/>
          <w:szCs w:val="20"/>
          <w:shd w:val="clear" w:color="auto" w:fill="FFFFFF"/>
        </w:rPr>
        <w:t>肆仟元整。</w:t>
      </w:r>
      <w:r>
        <w:rPr>
          <w:rFonts w:hint="eastAsia" w:ascii="宋体" w:hAnsi="宋体" w:cs="宋体"/>
          <w:kern w:val="0"/>
          <w:sz w:val="24"/>
          <w:szCs w:val="20"/>
          <w:shd w:val="clear" w:color="auto" w:fill="FFFFFF"/>
        </w:rPr>
        <w:t>磋商响应方必须在磋商响应文件递交截止时间之前向响水县招标投标服务中心缴纳磋商保证金，否则无资格参加本项目的磋商。</w:t>
      </w:r>
    </w:p>
    <w:p>
      <w:pPr>
        <w:widowControl/>
        <w:shd w:val="solid" w:color="FFFFFF" w:fill="auto"/>
        <w:spacing w:line="500" w:lineRule="atLeast"/>
        <w:ind w:left="220" w:leftChars="105" w:firstLine="308" w:firstLineChars="128"/>
        <w:jc w:val="left"/>
        <w:rPr>
          <w:rFonts w:ascii="宋体" w:cs="宋体"/>
          <w:b/>
          <w:kern w:val="0"/>
          <w:sz w:val="18"/>
          <w:szCs w:val="20"/>
          <w:shd w:val="clear" w:color="auto" w:fill="FFFFFF"/>
        </w:rPr>
      </w:pPr>
      <w:r>
        <w:rPr>
          <w:rFonts w:hint="eastAsia" w:ascii="宋体" w:hAnsi="宋体" w:cs="宋体"/>
          <w:b/>
          <w:kern w:val="0"/>
          <w:sz w:val="24"/>
          <w:szCs w:val="20"/>
          <w:shd w:val="clear" w:color="auto" w:fill="FFFFFF"/>
        </w:rPr>
        <w:t>八、本次采购联系事项：</w:t>
      </w:r>
    </w:p>
    <w:p>
      <w:pPr>
        <w:spacing w:line="500" w:lineRule="atLeast"/>
        <w:ind w:firstLine="600" w:firstLineChars="250"/>
        <w:rPr>
          <w:rFonts w:ascii="宋体" w:cs="宋体"/>
          <w:spacing w:val="15"/>
          <w:kern w:val="0"/>
          <w:sz w:val="24"/>
        </w:rPr>
      </w:pPr>
      <w:r>
        <w:rPr>
          <w:rFonts w:hint="eastAsia" w:ascii="宋体" w:hAnsi="宋体"/>
          <w:sz w:val="24"/>
        </w:rPr>
        <w:t>响水县自然资源和规划局</w:t>
      </w:r>
      <w:r>
        <w:rPr>
          <w:rFonts w:hint="eastAsia" w:ascii="宋体" w:hAnsi="宋体"/>
          <w:b/>
          <w:sz w:val="24"/>
        </w:rPr>
        <w:t xml:space="preserve">：       </w:t>
      </w:r>
      <w:r>
        <w:rPr>
          <w:rFonts w:hint="eastAsia" w:ascii="宋体" w:hAnsi="宋体"/>
          <w:sz w:val="24"/>
        </w:rPr>
        <w:t>联系人：蒋平    电话：</w:t>
      </w:r>
      <w:r>
        <w:rPr>
          <w:rFonts w:hint="eastAsia" w:ascii="宋体" w:hAnsi="宋体" w:cs="宋体"/>
          <w:color w:val="000000"/>
          <w:kern w:val="0"/>
          <w:sz w:val="24"/>
        </w:rPr>
        <w:t>0515-86882741</w:t>
      </w:r>
    </w:p>
    <w:p>
      <w:pPr>
        <w:spacing w:line="500" w:lineRule="atLeast"/>
        <w:ind w:firstLine="600" w:firstLineChars="250"/>
        <w:rPr>
          <w:rFonts w:ascii="宋体"/>
          <w:b/>
          <w:sz w:val="24"/>
        </w:rPr>
      </w:pPr>
      <w:r>
        <w:rPr>
          <w:rFonts w:hint="eastAsia" w:ascii="宋体" w:hAnsi="宋体"/>
          <w:sz w:val="24"/>
        </w:rPr>
        <w:t>响水县招标投标服务中心：       联系人：张良海  电话：</w:t>
      </w:r>
      <w:r>
        <w:rPr>
          <w:rFonts w:ascii="宋体" w:hAnsi="宋体"/>
          <w:sz w:val="24"/>
        </w:rPr>
        <w:t>0515-86782019</w:t>
      </w:r>
    </w:p>
    <w:p>
      <w:pPr>
        <w:spacing w:line="500" w:lineRule="atLeast"/>
        <w:ind w:firstLine="600" w:firstLineChars="250"/>
        <w:rPr>
          <w:rFonts w:ascii="宋体"/>
          <w:b/>
          <w:sz w:val="24"/>
        </w:rPr>
      </w:pPr>
      <w:r>
        <w:rPr>
          <w:rFonts w:hint="eastAsia" w:ascii="宋体" w:hAnsi="宋体" w:cs="宋体"/>
          <w:sz w:val="24"/>
        </w:rPr>
        <w:t>盐城市瑞泽工程管理服务有限公司 联系人：张笑   电话：</w:t>
      </w:r>
      <w:r>
        <w:rPr>
          <w:rFonts w:ascii="宋体" w:hAnsi="宋体" w:cs="宋体"/>
          <w:sz w:val="24"/>
        </w:rPr>
        <w:t>18912599025</w:t>
      </w:r>
    </w:p>
    <w:p>
      <w:pPr>
        <w:widowControl/>
        <w:spacing w:line="500" w:lineRule="atLeast"/>
        <w:rPr>
          <w:rFonts w:ascii="宋体" w:cs="宋体"/>
          <w:color w:val="333333"/>
          <w:spacing w:val="15"/>
          <w:kern w:val="0"/>
          <w:sz w:val="24"/>
        </w:rPr>
      </w:pPr>
    </w:p>
    <w:p>
      <w:pPr>
        <w:widowControl/>
        <w:spacing w:line="500" w:lineRule="atLeast"/>
        <w:ind w:right="106" w:firstLine="5280" w:firstLineChars="2200"/>
        <w:rPr>
          <w:rFonts w:ascii="宋体"/>
          <w:sz w:val="24"/>
        </w:rPr>
      </w:pPr>
      <w:r>
        <w:rPr>
          <w:rFonts w:hint="eastAsia" w:ascii="宋体" w:hAnsi="宋体"/>
          <w:sz w:val="24"/>
        </w:rPr>
        <w:t>响水县自然资源和规划局</w:t>
      </w:r>
    </w:p>
    <w:p>
      <w:pPr>
        <w:widowControl/>
        <w:spacing w:line="500" w:lineRule="atLeast"/>
        <w:jc w:val="center"/>
        <w:rPr>
          <w:rFonts w:ascii="宋体"/>
          <w:sz w:val="24"/>
        </w:rPr>
      </w:pPr>
      <w:r>
        <w:rPr>
          <w:rFonts w:hint="eastAsia" w:ascii="宋体" w:hAnsi="宋体"/>
          <w:sz w:val="24"/>
        </w:rPr>
        <w:t xml:space="preserve">                                              </w:t>
      </w:r>
      <w:r>
        <w:rPr>
          <w:rFonts w:ascii="宋体" w:hAnsi="宋体"/>
          <w:sz w:val="24"/>
        </w:rPr>
        <w:t>201</w:t>
      </w:r>
      <w:r>
        <w:rPr>
          <w:rFonts w:hint="eastAsia" w:ascii="宋体" w:hAnsi="宋体"/>
          <w:sz w:val="24"/>
        </w:rPr>
        <w:t>9年10月22日</w:t>
      </w:r>
    </w:p>
    <w:p>
      <w:pPr>
        <w:pStyle w:val="5"/>
        <w:ind w:firstLine="1807" w:firstLineChars="500"/>
        <w:rPr>
          <w:rFonts w:hAnsi="宋体"/>
          <w:b/>
          <w:bCs/>
          <w:sz w:val="36"/>
          <w:szCs w:val="36"/>
        </w:rPr>
      </w:pPr>
    </w:p>
    <w:p>
      <w:pPr>
        <w:pStyle w:val="5"/>
        <w:ind w:firstLine="1807" w:firstLineChars="500"/>
        <w:rPr>
          <w:rFonts w:hAnsi="宋体"/>
          <w:b/>
          <w:bCs/>
          <w:sz w:val="36"/>
          <w:szCs w:val="36"/>
        </w:rPr>
      </w:pPr>
    </w:p>
    <w:p>
      <w:pPr>
        <w:pStyle w:val="5"/>
        <w:ind w:firstLine="1807" w:firstLineChars="500"/>
        <w:rPr>
          <w:rFonts w:hAnsi="宋体"/>
          <w:b/>
          <w:bCs/>
          <w:sz w:val="36"/>
          <w:szCs w:val="36"/>
        </w:rPr>
      </w:pPr>
    </w:p>
    <w:p>
      <w:pPr>
        <w:pStyle w:val="5"/>
        <w:ind w:firstLine="1807" w:firstLineChars="500"/>
        <w:rPr>
          <w:rFonts w:hAnsi="宋体"/>
          <w:b/>
          <w:bCs/>
          <w:sz w:val="36"/>
          <w:szCs w:val="36"/>
        </w:rPr>
      </w:pPr>
    </w:p>
    <w:p>
      <w:pPr>
        <w:pStyle w:val="5"/>
        <w:ind w:firstLine="1807" w:firstLineChars="500"/>
        <w:rPr>
          <w:rFonts w:hAnsi="宋体"/>
          <w:b/>
          <w:bCs/>
          <w:sz w:val="36"/>
          <w:szCs w:val="36"/>
        </w:rPr>
      </w:pPr>
    </w:p>
    <w:p>
      <w:pPr>
        <w:pStyle w:val="5"/>
        <w:rPr>
          <w:rFonts w:hAnsi="宋体"/>
          <w:b/>
          <w:bCs/>
          <w:sz w:val="36"/>
          <w:szCs w:val="36"/>
        </w:rPr>
      </w:pPr>
    </w:p>
    <w:p>
      <w:pPr>
        <w:pStyle w:val="5"/>
        <w:ind w:firstLine="1807" w:firstLineChars="500"/>
        <w:rPr>
          <w:rFonts w:hAnsi="宋体"/>
          <w:b/>
          <w:bCs/>
          <w:sz w:val="28"/>
          <w:szCs w:val="28"/>
        </w:rPr>
      </w:pPr>
      <w:r>
        <w:rPr>
          <w:rFonts w:hint="eastAsia" w:hAnsi="宋体"/>
          <w:b/>
          <w:bCs/>
          <w:sz w:val="36"/>
          <w:szCs w:val="36"/>
        </w:rPr>
        <w:t>第二章  磋商响应供应商须知</w:t>
      </w:r>
    </w:p>
    <w:p>
      <w:pPr>
        <w:spacing w:line="360" w:lineRule="auto"/>
        <w:ind w:left="3512"/>
        <w:rPr>
          <w:rFonts w:ascii="宋体" w:hAnsi="宋体"/>
          <w:b/>
          <w:bCs/>
          <w:sz w:val="24"/>
        </w:rPr>
      </w:pPr>
      <w:r>
        <w:rPr>
          <w:rFonts w:hint="eastAsia" w:ascii="宋体" w:hAnsi="宋体"/>
          <w:b/>
          <w:bCs/>
          <w:sz w:val="24"/>
        </w:rPr>
        <w:t>一、总 则</w:t>
      </w:r>
    </w:p>
    <w:p>
      <w:pPr>
        <w:spacing w:line="400" w:lineRule="exact"/>
        <w:ind w:left="2" w:leftChars="1" w:firstLine="472" w:firstLineChars="196"/>
        <w:rPr>
          <w:rFonts w:ascii="宋体" w:hAnsi="宋体"/>
          <w:b/>
          <w:sz w:val="24"/>
          <w:lang w:val="zh-CN"/>
        </w:rPr>
      </w:pPr>
      <w:r>
        <w:rPr>
          <w:rFonts w:hint="eastAsia" w:ascii="宋体" w:hAnsi="宋体"/>
          <w:b/>
          <w:sz w:val="24"/>
          <w:lang w:val="zh-CN"/>
        </w:rPr>
        <w:t>1.适用范围</w:t>
      </w:r>
    </w:p>
    <w:p>
      <w:pPr>
        <w:spacing w:line="400" w:lineRule="exact"/>
        <w:ind w:firstLine="480" w:firstLineChars="200"/>
        <w:rPr>
          <w:rFonts w:ascii="宋体" w:hAnsi="宋体"/>
          <w:sz w:val="24"/>
          <w:lang w:val="zh-CN"/>
        </w:rPr>
      </w:pPr>
      <w:r>
        <w:rPr>
          <w:rFonts w:hint="eastAsia" w:ascii="宋体" w:hAnsi="宋体"/>
          <w:sz w:val="24"/>
          <w:lang w:val="zh-CN"/>
        </w:rPr>
        <w:t>本磋商文件仅适用于本“磋商邀请书”中所述项目的磋商活动。</w:t>
      </w:r>
    </w:p>
    <w:p>
      <w:pPr>
        <w:spacing w:line="400" w:lineRule="exact"/>
        <w:ind w:firstLine="472" w:firstLineChars="196"/>
        <w:rPr>
          <w:rFonts w:ascii="宋体" w:hAnsi="宋体"/>
          <w:b/>
          <w:sz w:val="24"/>
          <w:lang w:val="zh-CN"/>
        </w:rPr>
      </w:pPr>
      <w:r>
        <w:rPr>
          <w:rFonts w:hint="eastAsia" w:ascii="宋体" w:hAnsi="宋体"/>
          <w:b/>
          <w:sz w:val="24"/>
          <w:lang w:val="zh-CN"/>
        </w:rPr>
        <w:t>2.定义</w:t>
      </w:r>
    </w:p>
    <w:p>
      <w:pPr>
        <w:spacing w:line="400" w:lineRule="exact"/>
        <w:ind w:firstLine="480" w:firstLineChars="200"/>
        <w:rPr>
          <w:rFonts w:ascii="新宋体" w:hAnsi="新宋体" w:eastAsia="新宋体"/>
          <w:sz w:val="24"/>
        </w:rPr>
      </w:pPr>
      <w:r>
        <w:rPr>
          <w:rFonts w:hint="eastAsia" w:ascii="新宋体" w:hAnsi="新宋体" w:eastAsia="新宋体"/>
          <w:sz w:val="24"/>
        </w:rPr>
        <w:t>2.</w:t>
      </w:r>
      <w:r>
        <w:rPr>
          <w:rFonts w:ascii="新宋体" w:hAnsi="新宋体" w:eastAsia="新宋体"/>
          <w:sz w:val="24"/>
        </w:rPr>
        <w:t>1</w:t>
      </w:r>
      <w:r>
        <w:rPr>
          <w:rFonts w:hint="eastAsia" w:ascii="新宋体" w:hAnsi="新宋体" w:eastAsia="新宋体"/>
          <w:sz w:val="24"/>
        </w:rPr>
        <w:t>“磋商组织人”系指组织本次磋商的单位，即盐城市瑞泽工程管理服务有限公司</w:t>
      </w:r>
    </w:p>
    <w:p>
      <w:pPr>
        <w:spacing w:line="400" w:lineRule="exact"/>
        <w:ind w:firstLine="480" w:firstLineChars="200"/>
        <w:rPr>
          <w:rFonts w:ascii="新宋体" w:hAnsi="新宋体" w:eastAsia="新宋体"/>
          <w:sz w:val="24"/>
        </w:rPr>
      </w:pPr>
      <w:r>
        <w:rPr>
          <w:rFonts w:ascii="新宋体" w:hAnsi="新宋体" w:eastAsia="新宋体"/>
          <w:sz w:val="24"/>
        </w:rPr>
        <w:t>2</w:t>
      </w:r>
      <w:r>
        <w:rPr>
          <w:rFonts w:hint="eastAsia" w:ascii="新宋体" w:hAnsi="新宋体" w:eastAsia="新宋体"/>
          <w:sz w:val="24"/>
        </w:rPr>
        <w:t>.2“采购人”系指响水县自然资源和规划局</w:t>
      </w:r>
    </w:p>
    <w:p>
      <w:pPr>
        <w:spacing w:line="400" w:lineRule="exact"/>
        <w:ind w:firstLine="480" w:firstLineChars="200"/>
        <w:rPr>
          <w:rFonts w:ascii="新宋体" w:hAnsi="新宋体" w:eastAsia="新宋体"/>
          <w:sz w:val="24"/>
        </w:rPr>
      </w:pPr>
      <w:r>
        <w:rPr>
          <w:rFonts w:hint="eastAsia" w:ascii="新宋体" w:hAnsi="新宋体" w:eastAsia="新宋体"/>
          <w:sz w:val="24"/>
        </w:rPr>
        <w:t>2.3“磋商小组”系指依法组成的竞争性磋商专家组。</w:t>
      </w:r>
    </w:p>
    <w:p>
      <w:pPr>
        <w:spacing w:line="400" w:lineRule="exact"/>
        <w:ind w:firstLine="480" w:firstLineChars="200"/>
        <w:rPr>
          <w:rFonts w:ascii="新宋体" w:hAnsi="新宋体" w:eastAsia="新宋体"/>
          <w:sz w:val="24"/>
        </w:rPr>
      </w:pPr>
      <w:r>
        <w:rPr>
          <w:rFonts w:hint="eastAsia" w:ascii="新宋体" w:hAnsi="新宋体" w:eastAsia="新宋体"/>
          <w:sz w:val="24"/>
        </w:rPr>
        <w:t>2.4“磋商响应供应商”系指响应本次磋商邀请，参加磋商竞争的法人或委托人。</w:t>
      </w:r>
    </w:p>
    <w:p>
      <w:pPr>
        <w:spacing w:line="400" w:lineRule="exact"/>
        <w:ind w:firstLine="354" w:firstLineChars="147"/>
        <w:outlineLvl w:val="0"/>
        <w:rPr>
          <w:rFonts w:ascii="宋体" w:hAnsi="宋体"/>
          <w:b/>
          <w:sz w:val="24"/>
          <w:lang w:val="zh-CN"/>
        </w:rPr>
      </w:pPr>
      <w:r>
        <w:rPr>
          <w:rFonts w:hint="eastAsia" w:ascii="宋体" w:hAnsi="宋体"/>
          <w:b/>
          <w:sz w:val="24"/>
          <w:lang w:val="zh-CN"/>
        </w:rPr>
        <w:t>3.合格的磋商响应供应商</w:t>
      </w:r>
    </w:p>
    <w:p>
      <w:pPr>
        <w:widowControl/>
        <w:tabs>
          <w:tab w:val="left" w:pos="900"/>
        </w:tabs>
        <w:spacing w:line="460" w:lineRule="exact"/>
        <w:ind w:firstLine="360" w:firstLineChars="150"/>
        <w:rPr>
          <w:rFonts w:asci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）具有相关经营范围的企业法人营业执照；（</w:t>
      </w:r>
      <w:r>
        <w:rPr>
          <w:rFonts w:hint="eastAsia" w:ascii="宋体" w:hAnsi="宋体" w:cs="宋体"/>
          <w:b/>
          <w:bCs/>
          <w:kern w:val="0"/>
          <w:sz w:val="24"/>
        </w:rPr>
        <w:t>投标时提供原件供审核）</w:t>
      </w:r>
    </w:p>
    <w:p>
      <w:pPr>
        <w:widowControl/>
        <w:tabs>
          <w:tab w:val="left" w:pos="900"/>
        </w:tabs>
        <w:spacing w:line="460" w:lineRule="exact"/>
        <w:ind w:firstLine="360" w:firstLineChars="150"/>
        <w:rPr>
          <w:rFonts w:ascii="宋体" w:hAnsi="宋体" w:cs="宋体"/>
          <w:sz w:val="24"/>
        </w:rPr>
      </w:pPr>
      <w:r>
        <w:rPr>
          <w:rFonts w:hint="eastAsia" w:ascii="宋体" w:hAnsi="宋体" w:cs="宋体"/>
          <w:kern w:val="0"/>
          <w:sz w:val="24"/>
        </w:rPr>
        <w:t>（2）</w:t>
      </w:r>
      <w:r>
        <w:rPr>
          <w:rFonts w:hint="eastAsia" w:ascii="宋体" w:hAnsi="宋体" w:cs="宋体"/>
          <w:sz w:val="24"/>
        </w:rPr>
        <w:t>如果授权委托代表参加投标的，被授权人必须是供应商单位正式职工，除提供授权委托书外，还需提供被授权人从</w:t>
      </w:r>
      <w:r>
        <w:rPr>
          <w:rFonts w:ascii="宋体" w:hAnsi="宋体" w:cs="宋体"/>
          <w:sz w:val="24"/>
        </w:rPr>
        <w:t>201</w:t>
      </w:r>
      <w:r>
        <w:rPr>
          <w:rFonts w:hint="eastAsia" w:ascii="宋体" w:hAnsi="宋体" w:cs="宋体"/>
          <w:sz w:val="24"/>
        </w:rPr>
        <w:t>9年</w:t>
      </w:r>
      <w:r>
        <w:rPr>
          <w:rFonts w:ascii="宋体" w:hAnsi="宋体" w:cs="宋体"/>
          <w:sz w:val="24"/>
        </w:rPr>
        <w:t>1</w:t>
      </w:r>
      <w:r>
        <w:rPr>
          <w:rFonts w:hint="eastAsia" w:ascii="宋体" w:hAnsi="宋体" w:cs="宋体"/>
          <w:sz w:val="24"/>
        </w:rPr>
        <w:t>月</w:t>
      </w:r>
      <w:r>
        <w:rPr>
          <w:rFonts w:ascii="宋体" w:hAnsi="宋体" w:cs="宋体"/>
          <w:sz w:val="24"/>
        </w:rPr>
        <w:t>1</w:t>
      </w:r>
      <w:r>
        <w:rPr>
          <w:rFonts w:hint="eastAsia" w:ascii="宋体" w:hAnsi="宋体" w:cs="宋体"/>
          <w:sz w:val="24"/>
        </w:rPr>
        <w:t>日之后连续六个月在本单位缴纳养老保险证明（附缴费清单或人社部门出具的证明原件）法定代表人参加投标的，只需提供身份证明。</w:t>
      </w:r>
    </w:p>
    <w:p>
      <w:pPr>
        <w:widowControl/>
        <w:tabs>
          <w:tab w:val="left" w:pos="900"/>
        </w:tabs>
        <w:spacing w:line="460" w:lineRule="exact"/>
        <w:ind w:firstLine="480" w:firstLineChars="200"/>
        <w:rPr>
          <w:rFonts w:ascii="宋体" w:cs="宋体"/>
          <w:color w:val="000000" w:themeColor="text1"/>
          <w:kern w:val="0"/>
          <w:sz w:val="24"/>
        </w:rPr>
      </w:pPr>
      <w:r>
        <w:rPr>
          <w:rFonts w:hint="eastAsia" w:ascii="宋体" w:hAnsi="宋体" w:cs="宋体"/>
          <w:color w:val="000000" w:themeColor="text1"/>
          <w:kern w:val="0"/>
          <w:sz w:val="24"/>
        </w:rPr>
        <w:t>（3）</w:t>
      </w:r>
      <w:r>
        <w:rPr>
          <w:color w:val="000000"/>
          <w:sz w:val="24"/>
          <w:shd w:val="clear" w:color="auto" w:fill="FFFFFF"/>
        </w:rPr>
        <w:t>供应商应具有良好的商业信誉，具有履行合同所必需的设备和专业技术能力，有依法缴纳社会保障资金的良好记录，参加本次政府采购活动前三年内，在经营活动中没有重大违法记录。（提供符合性承诺书）。</w:t>
      </w:r>
    </w:p>
    <w:p>
      <w:pPr>
        <w:widowControl/>
        <w:tabs>
          <w:tab w:val="left" w:pos="900"/>
        </w:tabs>
        <w:spacing w:line="460" w:lineRule="exact"/>
        <w:ind w:firstLine="600" w:firstLineChars="250"/>
        <w:rPr>
          <w:rFonts w:ascii="宋体" w:hAnsi="宋体" w:cs="宋体"/>
          <w:color w:val="000000" w:themeColor="text1"/>
          <w:kern w:val="0"/>
          <w:sz w:val="24"/>
        </w:rPr>
      </w:pPr>
      <w:r>
        <w:rPr>
          <w:rFonts w:hint="eastAsia" w:ascii="宋体" w:hAnsi="宋体" w:cs="宋体"/>
          <w:color w:val="000000" w:themeColor="text1"/>
          <w:kern w:val="0"/>
          <w:sz w:val="24"/>
        </w:rPr>
        <w:t>（4）本项目不接受任何形式的联合体投标，本项目不允许转包或分包。</w:t>
      </w:r>
    </w:p>
    <w:p>
      <w:pPr>
        <w:widowControl/>
        <w:tabs>
          <w:tab w:val="left" w:pos="900"/>
        </w:tabs>
        <w:spacing w:line="460" w:lineRule="exact"/>
        <w:ind w:firstLine="360" w:firstLineChars="150"/>
        <w:rPr>
          <w:rFonts w:ascii="宋体" w:cs="宋体"/>
          <w:kern w:val="0"/>
          <w:sz w:val="24"/>
        </w:rPr>
      </w:pPr>
      <w:r>
        <w:rPr>
          <w:rFonts w:hint="eastAsia" w:ascii="宋体" w:hAnsi="宋体" w:cs="宋体"/>
          <w:kern w:val="0"/>
          <w:sz w:val="24"/>
        </w:rPr>
        <w:t>磋商响应方必须具备以上全部条件，方可进行投标。</w:t>
      </w:r>
    </w:p>
    <w:p>
      <w:pPr>
        <w:spacing w:line="400" w:lineRule="exact"/>
        <w:ind w:firstLine="426" w:firstLineChars="177"/>
        <w:outlineLvl w:val="0"/>
        <w:rPr>
          <w:rFonts w:ascii="宋体" w:hAnsi="宋体"/>
          <w:b/>
          <w:sz w:val="24"/>
          <w:lang w:val="zh-CN"/>
        </w:rPr>
      </w:pPr>
      <w:r>
        <w:rPr>
          <w:rFonts w:hint="eastAsia" w:ascii="宋体" w:hAnsi="宋体"/>
          <w:b/>
          <w:sz w:val="24"/>
          <w:lang w:val="zh-CN"/>
        </w:rPr>
        <w:t>4.磋商费用</w:t>
      </w:r>
    </w:p>
    <w:p>
      <w:pPr>
        <w:spacing w:line="400" w:lineRule="exact"/>
        <w:ind w:firstLine="424" w:firstLineChars="177"/>
        <w:rPr>
          <w:rFonts w:ascii="宋体" w:hAnsi="宋体"/>
          <w:sz w:val="24"/>
          <w:lang w:val="zh-CN"/>
        </w:rPr>
      </w:pPr>
      <w:r>
        <w:rPr>
          <w:rFonts w:hint="eastAsia" w:ascii="宋体" w:hAnsi="宋体"/>
          <w:sz w:val="24"/>
          <w:lang w:val="zh-CN"/>
        </w:rPr>
        <w:t>4.1磋商响应供应商应自行承担自己准备和参加磋商有关的费用。</w:t>
      </w:r>
      <w:bookmarkStart w:id="0" w:name="_Toc535832519"/>
      <w:bookmarkStart w:id="1" w:name="_Toc148373226"/>
      <w:r>
        <w:rPr>
          <w:rFonts w:hint="eastAsia" w:ascii="宋体" w:hAnsi="宋体"/>
          <w:sz w:val="24"/>
          <w:lang w:val="zh-CN"/>
        </w:rPr>
        <w:t>不论磋商的结果如何，磋商组织人和采购人均无义务和责任承担这些费用。本次项目磋商代理费用</w:t>
      </w:r>
      <w:r>
        <w:rPr>
          <w:rFonts w:hint="eastAsia" w:ascii="宋体" w:hAnsi="宋体"/>
          <w:sz w:val="24"/>
        </w:rPr>
        <w:t>按文件执行收取</w:t>
      </w:r>
      <w:r>
        <w:rPr>
          <w:rFonts w:hint="eastAsia" w:ascii="宋体" w:hAnsi="宋体"/>
          <w:b/>
          <w:bCs/>
          <w:sz w:val="24"/>
        </w:rPr>
        <w:t>、公证费用300元</w:t>
      </w:r>
      <w:r>
        <w:rPr>
          <w:rFonts w:hint="eastAsia" w:ascii="宋体" w:hAnsi="宋体"/>
          <w:sz w:val="24"/>
        </w:rPr>
        <w:t>由成交的中标</w:t>
      </w:r>
      <w:r>
        <w:rPr>
          <w:rFonts w:hint="eastAsia" w:ascii="新宋体" w:hAnsi="新宋体" w:eastAsia="新宋体"/>
          <w:sz w:val="24"/>
        </w:rPr>
        <w:t>供应商负责，供应商在报价时须考虑此费用支出。</w:t>
      </w:r>
    </w:p>
    <w:bookmarkEnd w:id="0"/>
    <w:bookmarkEnd w:id="1"/>
    <w:p>
      <w:pPr>
        <w:autoSpaceDN w:val="0"/>
        <w:spacing w:line="360" w:lineRule="atLeast"/>
        <w:ind w:firstLine="480" w:firstLineChars="200"/>
        <w:rPr>
          <w:rFonts w:ascii="宋体" w:hAnsi="宋体"/>
          <w:sz w:val="24"/>
        </w:rPr>
      </w:pPr>
      <w:r>
        <w:rPr>
          <w:rFonts w:hint="eastAsia" w:ascii="宋体" w:hAnsi="宋体"/>
          <w:sz w:val="24"/>
          <w:lang w:val="zh-CN"/>
        </w:rPr>
        <w:t>4</w:t>
      </w:r>
      <w:r>
        <w:rPr>
          <w:rFonts w:hint="eastAsia" w:ascii="新宋体" w:hAnsi="新宋体" w:eastAsia="新宋体"/>
          <w:sz w:val="24"/>
        </w:rPr>
        <w:t>.2</w:t>
      </w:r>
      <w:r>
        <w:rPr>
          <w:rFonts w:hint="eastAsia" w:ascii="宋体" w:hAnsi="宋体"/>
          <w:sz w:val="24"/>
          <w:lang w:val="zh-CN"/>
        </w:rPr>
        <w:t>磋商</w:t>
      </w:r>
      <w:r>
        <w:rPr>
          <w:rFonts w:hint="eastAsia" w:ascii="宋体" w:hAnsi="宋体"/>
          <w:sz w:val="24"/>
        </w:rPr>
        <w:t>保证金：</w:t>
      </w:r>
    </w:p>
    <w:p>
      <w:pPr>
        <w:autoSpaceDN w:val="0"/>
        <w:spacing w:line="360" w:lineRule="atLeast"/>
        <w:ind w:firstLine="480" w:firstLineChars="200"/>
        <w:rPr>
          <w:rFonts w:ascii="宋体" w:hAnsi="宋体"/>
          <w:sz w:val="18"/>
          <w:shd w:val="clear" w:color="auto" w:fill="FFFFFF"/>
        </w:rPr>
      </w:pPr>
      <w:r>
        <w:rPr>
          <w:rFonts w:ascii="宋体" w:hAnsi="宋体"/>
          <w:sz w:val="24"/>
          <w:shd w:val="clear" w:color="auto" w:fill="FFFFFF"/>
        </w:rPr>
        <w:t>1</w:t>
      </w:r>
      <w:r>
        <w:rPr>
          <w:rFonts w:hint="eastAsia" w:ascii="宋体" w:hAnsi="宋体"/>
          <w:sz w:val="24"/>
          <w:shd w:val="clear" w:color="auto" w:fill="FFFFFF"/>
        </w:rPr>
        <w:t>、</w:t>
      </w:r>
      <w:r>
        <w:rPr>
          <w:rFonts w:ascii="宋体" w:hAnsi="宋体"/>
          <w:sz w:val="24"/>
          <w:shd w:val="clear" w:color="auto" w:fill="FFFFFF"/>
        </w:rPr>
        <w:t xml:space="preserve"> </w:t>
      </w:r>
      <w:r>
        <w:rPr>
          <w:rFonts w:hint="eastAsia" w:ascii="宋体" w:hAnsi="宋体"/>
          <w:sz w:val="24"/>
          <w:shd w:val="clear" w:color="auto" w:fill="FFFFFF"/>
        </w:rPr>
        <w:t>磋商</w:t>
      </w:r>
      <w:r>
        <w:rPr>
          <w:rFonts w:ascii="宋体" w:hAnsi="宋体"/>
          <w:sz w:val="24"/>
          <w:shd w:val="clear" w:color="auto" w:fill="FFFFFF"/>
        </w:rPr>
        <w:t>保证金</w:t>
      </w:r>
      <w:r>
        <w:rPr>
          <w:rFonts w:hint="eastAsia" w:ascii="宋体" w:hAnsi="宋体"/>
          <w:b/>
          <w:bCs/>
          <w:sz w:val="24"/>
          <w:u w:val="single"/>
          <w:shd w:val="clear" w:color="auto" w:fill="FFFFFF"/>
        </w:rPr>
        <w:t>肆仟</w:t>
      </w:r>
      <w:r>
        <w:rPr>
          <w:rFonts w:hint="eastAsia" w:ascii="宋体" w:hAnsi="宋体"/>
          <w:b/>
          <w:bCs/>
          <w:sz w:val="24"/>
          <w:shd w:val="clear" w:color="auto" w:fill="FFFFFF"/>
        </w:rPr>
        <w:t>元整</w:t>
      </w:r>
      <w:r>
        <w:rPr>
          <w:rFonts w:ascii="宋体" w:hAnsi="宋体"/>
          <w:sz w:val="24"/>
          <w:shd w:val="clear" w:color="auto" w:fill="FFFFFF"/>
        </w:rPr>
        <w:t>为</w:t>
      </w:r>
      <w:r>
        <w:rPr>
          <w:rFonts w:hint="eastAsia" w:ascii="宋体" w:hAnsi="宋体"/>
          <w:sz w:val="24"/>
          <w:shd w:val="clear" w:color="auto" w:fill="FFFFFF"/>
        </w:rPr>
        <w:t>磋商</w:t>
      </w:r>
      <w:r>
        <w:rPr>
          <w:rFonts w:ascii="宋体" w:hAnsi="宋体"/>
          <w:sz w:val="24"/>
          <w:shd w:val="clear" w:color="auto" w:fill="FFFFFF"/>
        </w:rPr>
        <w:t xml:space="preserve">响应文件的组成部分之一。 </w:t>
      </w:r>
    </w:p>
    <w:p>
      <w:pPr>
        <w:autoSpaceDN w:val="0"/>
        <w:spacing w:line="360" w:lineRule="atLeast"/>
        <w:ind w:firstLine="480" w:firstLineChars="200"/>
        <w:rPr>
          <w:rFonts w:ascii="宋体" w:hAnsi="宋体"/>
          <w:sz w:val="18"/>
          <w:shd w:val="clear" w:color="auto" w:fill="FFFFFF"/>
        </w:rPr>
      </w:pPr>
      <w:r>
        <w:rPr>
          <w:rFonts w:ascii="宋体" w:hAnsi="宋体"/>
          <w:sz w:val="24"/>
          <w:shd w:val="clear" w:color="auto" w:fill="FFFFFF"/>
        </w:rPr>
        <w:t>2</w:t>
      </w:r>
      <w:r>
        <w:rPr>
          <w:rFonts w:hint="eastAsia" w:ascii="宋体" w:hAnsi="宋体"/>
          <w:sz w:val="24"/>
          <w:shd w:val="clear" w:color="auto" w:fill="FFFFFF"/>
        </w:rPr>
        <w:t>、</w:t>
      </w:r>
      <w:r>
        <w:rPr>
          <w:rFonts w:ascii="宋体" w:hAnsi="宋体"/>
          <w:sz w:val="24"/>
          <w:shd w:val="clear" w:color="auto" w:fill="FFFFFF"/>
        </w:rPr>
        <w:t xml:space="preserve"> </w:t>
      </w:r>
      <w:r>
        <w:rPr>
          <w:rFonts w:hint="eastAsia" w:ascii="新宋体" w:hAnsi="新宋体" w:eastAsia="新宋体"/>
          <w:sz w:val="24"/>
        </w:rPr>
        <w:t>磋商响应供应商</w:t>
      </w:r>
      <w:r>
        <w:rPr>
          <w:rFonts w:ascii="宋体" w:hAnsi="宋体"/>
          <w:sz w:val="24"/>
          <w:shd w:val="clear" w:color="auto" w:fill="FFFFFF"/>
        </w:rPr>
        <w:t>应按竞争性</w:t>
      </w:r>
      <w:r>
        <w:rPr>
          <w:rFonts w:hint="eastAsia" w:ascii="宋体" w:hAnsi="宋体"/>
          <w:sz w:val="24"/>
          <w:shd w:val="clear" w:color="auto" w:fill="FFFFFF"/>
        </w:rPr>
        <w:t>磋商</w:t>
      </w:r>
      <w:r>
        <w:rPr>
          <w:rFonts w:ascii="宋体" w:hAnsi="宋体"/>
          <w:sz w:val="24"/>
          <w:shd w:val="clear" w:color="auto" w:fill="FFFFFF"/>
        </w:rPr>
        <w:t>公告</w:t>
      </w:r>
      <w:r>
        <w:rPr>
          <w:rFonts w:hint="eastAsia" w:ascii="宋体" w:hAnsi="宋体"/>
          <w:sz w:val="24"/>
          <w:shd w:val="clear" w:color="auto" w:fill="FFFFFF"/>
        </w:rPr>
        <w:t>要求</w:t>
      </w:r>
      <w:r>
        <w:rPr>
          <w:rFonts w:ascii="宋体" w:hAnsi="宋体"/>
          <w:sz w:val="24"/>
          <w:shd w:val="clear" w:color="auto" w:fill="FFFFFF"/>
        </w:rPr>
        <w:t>向响水县政府采购中心提交</w:t>
      </w:r>
      <w:r>
        <w:rPr>
          <w:rFonts w:hint="eastAsia" w:ascii="宋体" w:hAnsi="宋体"/>
          <w:sz w:val="24"/>
          <w:shd w:val="clear" w:color="auto" w:fill="FFFFFF"/>
        </w:rPr>
        <w:t>相</w:t>
      </w:r>
      <w:r>
        <w:rPr>
          <w:rFonts w:ascii="宋体" w:hAnsi="宋体"/>
          <w:sz w:val="24"/>
          <w:shd w:val="clear" w:color="auto" w:fill="FFFFFF"/>
        </w:rPr>
        <w:t>应的投标保证金。</w:t>
      </w:r>
    </w:p>
    <w:p>
      <w:pPr>
        <w:autoSpaceDN w:val="0"/>
        <w:spacing w:line="360" w:lineRule="atLeast"/>
        <w:ind w:firstLine="480" w:firstLineChars="200"/>
        <w:rPr>
          <w:rFonts w:ascii="宋体" w:hAnsi="宋体"/>
          <w:sz w:val="18"/>
          <w:shd w:val="clear" w:color="auto" w:fill="FFFFFF"/>
        </w:rPr>
      </w:pPr>
      <w:r>
        <w:rPr>
          <w:rFonts w:ascii="宋体" w:hAnsi="宋体"/>
          <w:sz w:val="24"/>
          <w:shd w:val="clear" w:color="auto" w:fill="FFFFFF"/>
        </w:rPr>
        <w:t>3</w:t>
      </w:r>
      <w:r>
        <w:rPr>
          <w:rFonts w:hint="eastAsia" w:ascii="宋体" w:hAnsi="宋体"/>
          <w:sz w:val="24"/>
          <w:shd w:val="clear" w:color="auto" w:fill="FFFFFF"/>
        </w:rPr>
        <w:t>、</w:t>
      </w:r>
      <w:r>
        <w:rPr>
          <w:rFonts w:ascii="宋体" w:hAnsi="宋体"/>
          <w:sz w:val="24"/>
          <w:shd w:val="clear" w:color="auto" w:fill="FFFFFF"/>
        </w:rPr>
        <w:t>未按</w:t>
      </w:r>
      <w:r>
        <w:rPr>
          <w:rFonts w:hint="eastAsia" w:ascii="宋体" w:hAnsi="宋体"/>
          <w:sz w:val="24"/>
          <w:shd w:val="clear" w:color="auto" w:fill="FFFFFF"/>
        </w:rPr>
        <w:t>要求</w:t>
      </w:r>
      <w:r>
        <w:rPr>
          <w:rFonts w:ascii="宋体" w:hAnsi="宋体"/>
          <w:sz w:val="24"/>
          <w:shd w:val="clear" w:color="auto" w:fill="FFFFFF"/>
        </w:rPr>
        <w:t>提交</w:t>
      </w:r>
      <w:r>
        <w:rPr>
          <w:rFonts w:hint="eastAsia" w:ascii="宋体" w:hAnsi="宋体"/>
          <w:sz w:val="24"/>
          <w:shd w:val="clear" w:color="auto" w:fill="FFFFFF"/>
        </w:rPr>
        <w:t>磋商</w:t>
      </w:r>
      <w:r>
        <w:rPr>
          <w:rFonts w:ascii="宋体" w:hAnsi="宋体"/>
          <w:sz w:val="24"/>
          <w:shd w:val="clear" w:color="auto" w:fill="FFFFFF"/>
        </w:rPr>
        <w:t>保证金的，</w:t>
      </w:r>
      <w:r>
        <w:rPr>
          <w:rFonts w:hint="eastAsia" w:ascii="宋体" w:hAnsi="宋体"/>
          <w:sz w:val="24"/>
          <w:shd w:val="clear" w:color="auto" w:fill="FFFFFF"/>
        </w:rPr>
        <w:t>其磋商响应性文件应被拒绝</w:t>
      </w:r>
      <w:r>
        <w:rPr>
          <w:rFonts w:ascii="宋体" w:hAnsi="宋体"/>
          <w:sz w:val="24"/>
          <w:shd w:val="clear" w:color="auto" w:fill="FFFFFF"/>
        </w:rPr>
        <w:t>。</w:t>
      </w:r>
    </w:p>
    <w:p>
      <w:pPr>
        <w:autoSpaceDN w:val="0"/>
        <w:spacing w:line="360" w:lineRule="atLeast"/>
        <w:ind w:firstLine="480" w:firstLineChars="200"/>
        <w:rPr>
          <w:rFonts w:ascii="宋体" w:hAnsi="宋体"/>
          <w:sz w:val="18"/>
          <w:shd w:val="clear" w:color="auto" w:fill="FFFFFF"/>
        </w:rPr>
      </w:pPr>
      <w:r>
        <w:rPr>
          <w:rFonts w:ascii="宋体" w:hAnsi="宋体"/>
          <w:sz w:val="24"/>
          <w:shd w:val="clear" w:color="auto" w:fill="FFFFFF"/>
        </w:rPr>
        <w:t>4</w:t>
      </w:r>
      <w:r>
        <w:rPr>
          <w:rFonts w:hint="eastAsia" w:ascii="宋体" w:hAnsi="宋体"/>
          <w:sz w:val="24"/>
          <w:shd w:val="clear" w:color="auto" w:fill="FFFFFF"/>
        </w:rPr>
        <w:t xml:space="preserve">、 </w:t>
      </w:r>
      <w:r>
        <w:rPr>
          <w:rFonts w:ascii="宋体" w:hAnsi="宋体"/>
          <w:sz w:val="24"/>
          <w:shd w:val="clear" w:color="auto" w:fill="FFFFFF"/>
        </w:rPr>
        <w:t>若发现有串标者，将被视为无效投标，并没收其投标保证金。</w:t>
      </w:r>
    </w:p>
    <w:p>
      <w:pPr>
        <w:autoSpaceDN w:val="0"/>
        <w:spacing w:line="360" w:lineRule="atLeast"/>
        <w:ind w:firstLine="480" w:firstLineChars="200"/>
        <w:rPr>
          <w:rFonts w:ascii="宋体" w:hAnsi="宋体"/>
          <w:sz w:val="18"/>
          <w:shd w:val="clear" w:color="auto" w:fill="FFFFFF"/>
        </w:rPr>
      </w:pPr>
      <w:r>
        <w:rPr>
          <w:rFonts w:ascii="宋体" w:hAnsi="宋体"/>
          <w:sz w:val="24"/>
          <w:shd w:val="clear" w:color="auto" w:fill="FFFFFF"/>
        </w:rPr>
        <w:t>5</w:t>
      </w:r>
      <w:r>
        <w:rPr>
          <w:rFonts w:hint="eastAsia" w:ascii="宋体" w:hAnsi="宋体"/>
          <w:sz w:val="24"/>
          <w:shd w:val="clear" w:color="auto" w:fill="FFFFFF"/>
        </w:rPr>
        <w:t xml:space="preserve">、 </w:t>
      </w:r>
      <w:r>
        <w:rPr>
          <w:rFonts w:ascii="宋体" w:hAnsi="宋体"/>
          <w:sz w:val="24"/>
          <w:shd w:val="clear" w:color="auto" w:fill="FFFFFF"/>
        </w:rPr>
        <w:t>未中标</w:t>
      </w:r>
      <w:r>
        <w:rPr>
          <w:rFonts w:hint="eastAsia" w:ascii="新宋体" w:hAnsi="新宋体" w:eastAsia="新宋体"/>
          <w:sz w:val="24"/>
        </w:rPr>
        <w:t>磋商响应供应商</w:t>
      </w:r>
      <w:r>
        <w:rPr>
          <w:rFonts w:ascii="宋体" w:hAnsi="宋体"/>
          <w:sz w:val="24"/>
          <w:shd w:val="clear" w:color="auto" w:fill="FFFFFF"/>
        </w:rPr>
        <w:t>的</w:t>
      </w:r>
      <w:r>
        <w:rPr>
          <w:rFonts w:hint="eastAsia" w:ascii="宋体" w:hAnsi="宋体"/>
          <w:sz w:val="24"/>
          <w:shd w:val="clear" w:color="auto" w:fill="FFFFFF"/>
        </w:rPr>
        <w:t>磋商</w:t>
      </w:r>
      <w:r>
        <w:rPr>
          <w:rFonts w:ascii="宋体" w:hAnsi="宋体"/>
          <w:sz w:val="24"/>
          <w:shd w:val="clear" w:color="auto" w:fill="FFFFFF"/>
        </w:rPr>
        <w:t>保证金，</w:t>
      </w:r>
      <w:r>
        <w:rPr>
          <w:rFonts w:hint="eastAsia" w:ascii="宋体" w:hAnsi="宋体"/>
          <w:sz w:val="24"/>
          <w:shd w:val="clear" w:color="auto" w:fill="FFFFFF"/>
        </w:rPr>
        <w:t>在</w:t>
      </w:r>
      <w:r>
        <w:rPr>
          <w:rFonts w:ascii="宋体" w:hAnsi="宋体"/>
          <w:sz w:val="24"/>
          <w:shd w:val="clear" w:color="auto" w:fill="FFFFFF"/>
        </w:rPr>
        <w:t>中标人确定后</w:t>
      </w:r>
      <w:r>
        <w:rPr>
          <w:rFonts w:hint="eastAsia" w:ascii="宋体" w:hAnsi="宋体"/>
          <w:sz w:val="24"/>
          <w:shd w:val="clear" w:color="auto" w:fill="FFFFFF"/>
        </w:rPr>
        <w:t>5</w:t>
      </w:r>
      <w:r>
        <w:rPr>
          <w:rFonts w:ascii="宋体" w:hAnsi="宋体"/>
          <w:sz w:val="24"/>
          <w:shd w:val="clear" w:color="auto" w:fill="FFFFFF"/>
        </w:rPr>
        <w:t>个工作日内无息退还。</w:t>
      </w:r>
    </w:p>
    <w:p>
      <w:pPr>
        <w:autoSpaceDN w:val="0"/>
        <w:spacing w:line="360" w:lineRule="atLeast"/>
        <w:ind w:firstLine="480" w:firstLineChars="200"/>
        <w:rPr>
          <w:rFonts w:ascii="宋体" w:hAnsi="宋体"/>
          <w:sz w:val="18"/>
          <w:shd w:val="clear" w:color="auto" w:fill="FFFFFF"/>
        </w:rPr>
      </w:pPr>
      <w:r>
        <w:rPr>
          <w:rFonts w:ascii="宋体" w:hAnsi="宋体"/>
          <w:sz w:val="24"/>
          <w:shd w:val="clear" w:color="auto" w:fill="FFFFFF"/>
        </w:rPr>
        <w:t>6</w:t>
      </w:r>
      <w:r>
        <w:rPr>
          <w:rFonts w:hint="eastAsia" w:ascii="宋体" w:hAnsi="宋体"/>
          <w:sz w:val="24"/>
          <w:shd w:val="clear" w:color="auto" w:fill="FFFFFF"/>
        </w:rPr>
        <w:t>、 磋商</w:t>
      </w:r>
      <w:r>
        <w:rPr>
          <w:rFonts w:ascii="宋体" w:hAnsi="宋体"/>
          <w:sz w:val="24"/>
          <w:shd w:val="clear" w:color="auto" w:fill="FFFFFF"/>
        </w:rPr>
        <w:t>响应文件递交截止</w:t>
      </w:r>
      <w:r>
        <w:rPr>
          <w:rFonts w:hint="eastAsia" w:ascii="宋体" w:hAnsi="宋体"/>
          <w:sz w:val="24"/>
          <w:shd w:val="clear" w:color="auto" w:fill="FFFFFF"/>
        </w:rPr>
        <w:t>时间</w:t>
      </w:r>
      <w:r>
        <w:rPr>
          <w:rFonts w:ascii="宋体" w:hAnsi="宋体"/>
          <w:sz w:val="24"/>
          <w:shd w:val="clear" w:color="auto" w:fill="FFFFFF"/>
        </w:rPr>
        <w:t>后供应商撤回</w:t>
      </w:r>
      <w:r>
        <w:rPr>
          <w:rFonts w:hint="eastAsia" w:ascii="宋体" w:hAnsi="宋体"/>
          <w:sz w:val="24"/>
          <w:shd w:val="clear" w:color="auto" w:fill="FFFFFF"/>
        </w:rPr>
        <w:t>磋商</w:t>
      </w:r>
      <w:r>
        <w:rPr>
          <w:rFonts w:ascii="宋体" w:hAnsi="宋体"/>
          <w:sz w:val="24"/>
          <w:shd w:val="clear" w:color="auto" w:fill="FFFFFF"/>
        </w:rPr>
        <w:t>响应文件的，保证金不予退还。</w:t>
      </w:r>
    </w:p>
    <w:p>
      <w:pPr>
        <w:autoSpaceDN w:val="0"/>
        <w:spacing w:line="360" w:lineRule="atLeast"/>
        <w:rPr>
          <w:rFonts w:ascii="宋体" w:hAnsi="宋体"/>
          <w:sz w:val="18"/>
          <w:shd w:val="clear" w:color="auto" w:fill="FFFFFF"/>
        </w:rPr>
      </w:pPr>
      <w:r>
        <w:rPr>
          <w:rFonts w:hint="eastAsia" w:ascii="宋体" w:hAnsi="宋体"/>
          <w:sz w:val="24"/>
          <w:shd w:val="clear" w:color="auto" w:fill="FFFFFF"/>
        </w:rPr>
        <w:t xml:space="preserve">    </w:t>
      </w:r>
      <w:r>
        <w:rPr>
          <w:rFonts w:ascii="宋体" w:hAnsi="宋体"/>
          <w:sz w:val="24"/>
          <w:shd w:val="clear" w:color="auto" w:fill="FFFFFF"/>
        </w:rPr>
        <w:t>7</w:t>
      </w:r>
      <w:r>
        <w:rPr>
          <w:rFonts w:hint="eastAsia" w:ascii="宋体" w:hAnsi="宋体"/>
          <w:sz w:val="24"/>
          <w:shd w:val="clear" w:color="auto" w:fill="FFFFFF"/>
        </w:rPr>
        <w:t>、成交人</w:t>
      </w:r>
      <w:r>
        <w:rPr>
          <w:rFonts w:ascii="宋体" w:hAnsi="宋体"/>
          <w:sz w:val="24"/>
          <w:shd w:val="clear" w:color="auto" w:fill="FFFFFF"/>
        </w:rPr>
        <w:t>的</w:t>
      </w:r>
      <w:r>
        <w:rPr>
          <w:rFonts w:hint="eastAsia" w:ascii="宋体" w:hAnsi="宋体"/>
          <w:sz w:val="24"/>
          <w:shd w:val="clear" w:color="auto" w:fill="FFFFFF"/>
        </w:rPr>
        <w:t>磋商</w:t>
      </w:r>
      <w:r>
        <w:rPr>
          <w:rFonts w:ascii="宋体" w:hAnsi="宋体"/>
          <w:sz w:val="24"/>
          <w:shd w:val="clear" w:color="auto" w:fill="FFFFFF"/>
        </w:rPr>
        <w:t>保证金在</w:t>
      </w:r>
      <w:r>
        <w:rPr>
          <w:rFonts w:hint="eastAsia" w:ascii="宋体" w:hAnsi="宋体"/>
          <w:sz w:val="24"/>
          <w:shd w:val="clear" w:color="auto" w:fill="FFFFFF"/>
        </w:rPr>
        <w:t>合同签订</w:t>
      </w:r>
      <w:r>
        <w:rPr>
          <w:rFonts w:ascii="宋体" w:hAnsi="宋体"/>
          <w:sz w:val="24"/>
          <w:shd w:val="clear" w:color="auto" w:fill="FFFFFF"/>
        </w:rPr>
        <w:t>后</w:t>
      </w:r>
      <w:r>
        <w:rPr>
          <w:rFonts w:hint="eastAsia" w:ascii="宋体" w:hAnsi="宋体"/>
          <w:sz w:val="24"/>
          <w:shd w:val="clear" w:color="auto" w:fill="FFFFFF"/>
        </w:rPr>
        <w:t>扣除本次项目采购费用后无息退还。</w:t>
      </w:r>
    </w:p>
    <w:p>
      <w:pPr>
        <w:widowControl/>
        <w:tabs>
          <w:tab w:val="left" w:pos="900"/>
        </w:tabs>
        <w:spacing w:line="240" w:lineRule="atLeast"/>
        <w:ind w:firstLine="600" w:firstLineChars="250"/>
        <w:rPr>
          <w:rFonts w:ascii="宋体" w:hAnsi="宋体"/>
          <w:b/>
          <w:sz w:val="24"/>
          <w:shd w:val="clear" w:color="auto" w:fill="FFFFFF"/>
        </w:rPr>
      </w:pPr>
      <w:r>
        <w:rPr>
          <w:rFonts w:ascii="宋体" w:hAnsi="宋体"/>
          <w:sz w:val="24"/>
          <w:shd w:val="clear" w:color="auto" w:fill="FFFFFF"/>
        </w:rPr>
        <w:t>8</w:t>
      </w:r>
      <w:r>
        <w:rPr>
          <w:rFonts w:hint="eastAsia" w:ascii="宋体" w:hAnsi="宋体"/>
          <w:sz w:val="24"/>
          <w:shd w:val="clear" w:color="auto" w:fill="FFFFFF"/>
        </w:rPr>
        <w:t>、磋商</w:t>
      </w:r>
      <w:r>
        <w:rPr>
          <w:rFonts w:ascii="宋体" w:hAnsi="宋体"/>
          <w:sz w:val="24"/>
          <w:shd w:val="clear" w:color="auto" w:fill="FFFFFF"/>
        </w:rPr>
        <w:t>保证金</w:t>
      </w:r>
      <w:r>
        <w:rPr>
          <w:rFonts w:hint="eastAsia" w:ascii="宋体" w:hAnsi="宋体"/>
          <w:sz w:val="24"/>
          <w:shd w:val="clear" w:color="auto" w:fill="FFFFFF"/>
        </w:rPr>
        <w:t>递交方式：</w:t>
      </w:r>
    </w:p>
    <w:p>
      <w:pPr>
        <w:widowControl/>
        <w:tabs>
          <w:tab w:val="left" w:pos="900"/>
        </w:tabs>
        <w:spacing w:line="440" w:lineRule="exact"/>
        <w:ind w:firstLine="525" w:firstLineChars="250"/>
        <w:rPr>
          <w:rFonts w:ascii="宋体" w:hAnsi="宋体"/>
          <w:sz w:val="24"/>
        </w:rPr>
      </w:pPr>
      <w:r>
        <w:rPr>
          <w:rFonts w:hint="eastAsia"/>
          <w:shd w:val="clear" w:color="auto" w:fill="FFFFFF"/>
        </w:rPr>
        <w:t>可采</w:t>
      </w:r>
      <w:r>
        <w:rPr>
          <w:rFonts w:hint="eastAsia" w:ascii="宋体" w:hAnsi="宋体"/>
          <w:sz w:val="24"/>
        </w:rPr>
        <w:t>用电汇、转账等方式，响水县政府采购中心</w:t>
      </w:r>
      <w:r>
        <w:rPr>
          <w:rFonts w:hint="eastAsia" w:ascii="宋体" w:hAnsi="宋体"/>
          <w:b/>
          <w:bCs/>
          <w:sz w:val="24"/>
        </w:rPr>
        <w:t>不接受现金</w:t>
      </w:r>
      <w:r>
        <w:rPr>
          <w:rFonts w:hint="eastAsia" w:ascii="宋体" w:hAnsi="宋体"/>
          <w:sz w:val="24"/>
        </w:rPr>
        <w:t>方式缴纳。采用电汇、转账的必须在磋商响应文件递交截止时间前款项已划入到收款单位账户</w:t>
      </w:r>
      <w:r>
        <w:rPr>
          <w:rFonts w:hint="eastAsia" w:ascii="宋体" w:hAnsi="宋体"/>
          <w:b/>
          <w:bCs/>
          <w:sz w:val="24"/>
        </w:rPr>
        <w:t>并注明所投项目名称</w:t>
      </w:r>
      <w:r>
        <w:rPr>
          <w:rFonts w:hint="eastAsia" w:ascii="宋体" w:hAnsi="宋体"/>
          <w:sz w:val="24"/>
        </w:rPr>
        <w:t>，否则无效。请各响应方充分考虑资金在银行间划款时间，建议提前汇缴。</w:t>
      </w:r>
    </w:p>
    <w:p>
      <w:pPr>
        <w:tabs>
          <w:tab w:val="left" w:pos="6405"/>
        </w:tabs>
        <w:spacing w:line="240" w:lineRule="atLeast"/>
        <w:ind w:firstLine="590" w:firstLineChars="245"/>
        <w:rPr>
          <w:rFonts w:ascii="宋体"/>
          <w:b/>
          <w:sz w:val="24"/>
        </w:rPr>
      </w:pPr>
      <w:r>
        <w:rPr>
          <w:rFonts w:ascii="宋体" w:hAnsi="宋体"/>
          <w:b/>
          <w:sz w:val="24"/>
          <w:shd w:val="clear" w:color="auto" w:fill="FFFFFF"/>
        </w:rPr>
        <w:t>9</w:t>
      </w:r>
      <w:r>
        <w:rPr>
          <w:rFonts w:hint="eastAsia" w:ascii="宋体" w:hAnsi="宋体"/>
          <w:b/>
          <w:sz w:val="24"/>
          <w:shd w:val="clear" w:color="auto" w:fill="FFFFFF"/>
        </w:rPr>
        <w:t>、</w:t>
      </w:r>
      <w:r>
        <w:rPr>
          <w:rFonts w:hint="eastAsia" w:ascii="宋体"/>
          <w:b/>
          <w:sz w:val="24"/>
        </w:rPr>
        <w:t>磋商保证金接收单位及账号</w:t>
      </w:r>
    </w:p>
    <w:p>
      <w:pPr>
        <w:spacing w:line="240" w:lineRule="atLeast"/>
        <w:ind w:firstLine="590" w:firstLineChars="245"/>
        <w:rPr>
          <w:rFonts w:ascii="宋体"/>
          <w:b/>
          <w:sz w:val="24"/>
        </w:rPr>
      </w:pPr>
      <w:r>
        <w:rPr>
          <w:rFonts w:hint="eastAsia" w:ascii="宋体"/>
          <w:b/>
          <w:sz w:val="24"/>
        </w:rPr>
        <w:t>开户名称：响水县招标投标服务中心</w:t>
      </w:r>
    </w:p>
    <w:p>
      <w:pPr>
        <w:autoSpaceDN w:val="0"/>
        <w:spacing w:line="360" w:lineRule="atLeast"/>
        <w:ind w:firstLine="600" w:firstLineChars="249"/>
        <w:rPr>
          <w:rFonts w:ascii="宋体"/>
          <w:b/>
          <w:sz w:val="24"/>
        </w:rPr>
      </w:pPr>
      <w:r>
        <w:rPr>
          <w:rFonts w:hint="eastAsia" w:ascii="宋体"/>
          <w:b/>
          <w:sz w:val="24"/>
        </w:rPr>
        <w:t>开 户 行：工商银行响水支行  账 号：1109680119002034388</w:t>
      </w:r>
    </w:p>
    <w:p>
      <w:pPr>
        <w:autoSpaceDN w:val="0"/>
        <w:spacing w:line="360" w:lineRule="atLeast"/>
        <w:ind w:firstLine="600" w:firstLineChars="249"/>
        <w:rPr>
          <w:rFonts w:ascii="宋体"/>
          <w:b/>
          <w:sz w:val="24"/>
        </w:rPr>
      </w:pPr>
      <w:r>
        <w:rPr>
          <w:rFonts w:hint="eastAsia" w:ascii="宋体"/>
          <w:b/>
          <w:sz w:val="24"/>
        </w:rPr>
        <w:t>开 户 行：响水县建行营业部  账 号：32001737136051144514</w:t>
      </w:r>
    </w:p>
    <w:p>
      <w:pPr>
        <w:pStyle w:val="21"/>
        <w:snapToGrid w:val="0"/>
        <w:spacing w:beforeLines="0" w:afterLines="0" w:line="560" w:lineRule="exact"/>
        <w:ind w:firstLine="480" w:firstLineChars="200"/>
        <w:rPr>
          <w:rFonts w:ascii="新宋体" w:hAnsi="新宋体" w:eastAsia="新宋体"/>
        </w:rPr>
      </w:pPr>
      <w:r>
        <w:rPr>
          <w:rFonts w:hint="eastAsia" w:ascii="新宋体" w:hAnsi="新宋体" w:eastAsia="新宋体"/>
        </w:rPr>
        <w:t>4.3付款方式：</w:t>
      </w:r>
    </w:p>
    <w:p>
      <w:pPr>
        <w:pStyle w:val="21"/>
        <w:snapToGrid w:val="0"/>
        <w:spacing w:beforeLines="0" w:afterLines="0" w:line="560" w:lineRule="exact"/>
        <w:ind w:firstLine="480" w:firstLineChars="200"/>
        <w:rPr>
          <w:rFonts w:hAnsi="宋体" w:cs="宋体"/>
          <w:color w:val="000000"/>
          <w:kern w:val="0"/>
        </w:rPr>
      </w:pPr>
      <w:r>
        <w:rPr>
          <w:rFonts w:hint="eastAsia" w:hAnsi="宋体" w:cs="宋体"/>
          <w:color w:val="000000"/>
          <w:kern w:val="0"/>
        </w:rPr>
        <w:t>第一次支付时间为合同签订后半个月内由甲方向乙方支付合同总价的25%物业服务费用，服务期满12个月支付至总价的50%物业费用，服务期满18个月支付至总价的75%物业费用，服务期满后十个日历天内支付余款25%费用。</w:t>
      </w:r>
    </w:p>
    <w:p>
      <w:pPr>
        <w:widowControl/>
        <w:spacing w:line="500" w:lineRule="atLeast"/>
        <w:ind w:firstLine="470" w:firstLineChars="196"/>
        <w:rPr>
          <w:rFonts w:ascii="宋体" w:hAnsi="宋体" w:cs="Arial"/>
          <w:spacing w:val="6"/>
          <w:sz w:val="24"/>
        </w:rPr>
      </w:pPr>
      <w:r>
        <w:rPr>
          <w:rFonts w:hint="eastAsia" w:ascii="宋体" w:hAnsi="宋体" w:cs="宋体"/>
          <w:color w:val="000000" w:themeColor="text1"/>
          <w:kern w:val="0"/>
          <w:sz w:val="24"/>
        </w:rPr>
        <w:t>（结合相应考核扣减后支付）。</w:t>
      </w:r>
    </w:p>
    <w:p>
      <w:pPr>
        <w:spacing w:line="400" w:lineRule="exact"/>
        <w:ind w:firstLine="480" w:firstLineChars="200"/>
        <w:rPr>
          <w:rFonts w:ascii="宋体" w:hAnsi="宋体"/>
          <w:sz w:val="24"/>
        </w:rPr>
      </w:pPr>
      <w:r>
        <w:rPr>
          <w:rFonts w:hint="eastAsia" w:ascii="新宋体" w:hAnsi="新宋体" w:eastAsia="新宋体"/>
          <w:sz w:val="24"/>
        </w:rPr>
        <w:t>5.服务期要求：</w:t>
      </w:r>
      <w:r>
        <w:rPr>
          <w:rFonts w:hint="eastAsia" w:ascii="宋体" w:hAnsi="宋体" w:cs="宋体"/>
          <w:bCs/>
          <w:color w:val="000000"/>
          <w:kern w:val="0"/>
          <w:sz w:val="24"/>
        </w:rPr>
        <w:t>中标人须</w:t>
      </w:r>
      <w:r>
        <w:rPr>
          <w:rFonts w:hint="eastAsia" w:ascii="宋体" w:hAnsi="宋体"/>
          <w:sz w:val="24"/>
        </w:rPr>
        <w:t>在合同签订后5日内，派遣相关人员进场交由甲方调配。</w:t>
      </w:r>
    </w:p>
    <w:p>
      <w:pPr>
        <w:spacing w:line="400" w:lineRule="exact"/>
        <w:ind w:firstLine="562" w:firstLineChars="200"/>
        <w:rPr>
          <w:rFonts w:ascii="宋体" w:hAnsi="宋体"/>
          <w:b/>
          <w:bCs/>
          <w:sz w:val="28"/>
          <w:szCs w:val="28"/>
        </w:rPr>
      </w:pPr>
      <w:r>
        <w:rPr>
          <w:rFonts w:hint="eastAsia" w:ascii="宋体" w:hAnsi="宋体"/>
          <w:b/>
          <w:bCs/>
          <w:sz w:val="28"/>
          <w:szCs w:val="28"/>
        </w:rPr>
        <w:t>二、竞争性磋商文件说明</w:t>
      </w:r>
    </w:p>
    <w:p>
      <w:pPr>
        <w:spacing w:line="460" w:lineRule="exact"/>
        <w:ind w:firstLine="576" w:firstLineChars="239"/>
        <w:rPr>
          <w:rFonts w:ascii="新宋体" w:hAnsi="新宋体" w:eastAsia="新宋体"/>
          <w:b/>
          <w:bCs/>
          <w:sz w:val="24"/>
        </w:rPr>
      </w:pPr>
      <w:r>
        <w:rPr>
          <w:rFonts w:hint="eastAsia" w:ascii="新宋体" w:hAnsi="新宋体" w:eastAsia="新宋体"/>
          <w:b/>
          <w:bCs/>
          <w:sz w:val="24"/>
        </w:rPr>
        <w:t>6. 磋商文件的构成</w:t>
      </w:r>
    </w:p>
    <w:p>
      <w:pPr>
        <w:spacing w:line="460" w:lineRule="exact"/>
        <w:ind w:firstLine="576" w:firstLineChars="240"/>
        <w:rPr>
          <w:rFonts w:ascii="新宋体" w:hAnsi="新宋体" w:eastAsia="新宋体"/>
          <w:bCs/>
          <w:sz w:val="24"/>
        </w:rPr>
      </w:pPr>
      <w:r>
        <w:rPr>
          <w:rFonts w:hint="eastAsia" w:ascii="新宋体" w:hAnsi="新宋体" w:eastAsia="新宋体"/>
          <w:bCs/>
          <w:sz w:val="24"/>
        </w:rPr>
        <w:t>6.</w:t>
      </w:r>
      <w:r>
        <w:rPr>
          <w:rFonts w:ascii="新宋体" w:hAnsi="新宋体" w:eastAsia="新宋体"/>
          <w:bCs/>
          <w:sz w:val="24"/>
        </w:rPr>
        <w:t>1.</w:t>
      </w:r>
      <w:r>
        <w:rPr>
          <w:rFonts w:hint="eastAsia" w:ascii="新宋体" w:hAnsi="新宋体" w:eastAsia="新宋体"/>
          <w:bCs/>
          <w:sz w:val="24"/>
        </w:rPr>
        <w:t xml:space="preserve"> </w:t>
      </w:r>
      <w:r>
        <w:rPr>
          <w:rFonts w:hint="eastAsia" w:ascii="宋体" w:hAnsi="宋体"/>
          <w:sz w:val="24"/>
          <w:lang w:val="zh-CN"/>
        </w:rPr>
        <w:t>磋商</w:t>
      </w:r>
      <w:r>
        <w:rPr>
          <w:rFonts w:hint="eastAsia" w:ascii="新宋体" w:hAnsi="新宋体" w:eastAsia="新宋体"/>
          <w:sz w:val="24"/>
        </w:rPr>
        <w:t>文件主要由下列部分组成：</w:t>
      </w:r>
    </w:p>
    <w:p>
      <w:pPr>
        <w:numPr>
          <w:ilvl w:val="0"/>
          <w:numId w:val="1"/>
        </w:numPr>
        <w:tabs>
          <w:tab w:val="left" w:pos="1800"/>
          <w:tab w:val="clear" w:pos="2220"/>
        </w:tabs>
        <w:spacing w:line="460" w:lineRule="exact"/>
        <w:ind w:left="0" w:firstLine="900" w:firstLineChars="375"/>
        <w:rPr>
          <w:rFonts w:ascii="新宋体" w:hAnsi="新宋体" w:eastAsia="新宋体"/>
          <w:bCs/>
          <w:sz w:val="24"/>
        </w:rPr>
      </w:pPr>
      <w:r>
        <w:rPr>
          <w:rFonts w:hint="eastAsia" w:ascii="新宋体" w:hAnsi="新宋体" w:eastAsia="新宋体"/>
          <w:bCs/>
          <w:sz w:val="24"/>
        </w:rPr>
        <w:t xml:space="preserve"> 竞争性磋商邀请书</w:t>
      </w:r>
    </w:p>
    <w:p>
      <w:pPr>
        <w:numPr>
          <w:ilvl w:val="0"/>
          <w:numId w:val="1"/>
        </w:numPr>
        <w:tabs>
          <w:tab w:val="left" w:pos="1800"/>
          <w:tab w:val="clear" w:pos="2220"/>
        </w:tabs>
        <w:spacing w:line="460" w:lineRule="exact"/>
        <w:ind w:left="0" w:firstLine="900" w:firstLineChars="375"/>
        <w:rPr>
          <w:rFonts w:ascii="新宋体" w:hAnsi="新宋体" w:eastAsia="新宋体"/>
          <w:bCs/>
          <w:sz w:val="24"/>
        </w:rPr>
      </w:pPr>
      <w:r>
        <w:rPr>
          <w:rFonts w:hint="eastAsia" w:ascii="新宋体" w:hAnsi="新宋体" w:eastAsia="新宋体"/>
          <w:bCs/>
          <w:sz w:val="24"/>
        </w:rPr>
        <w:t xml:space="preserve"> 竞争性磋商</w:t>
      </w:r>
      <w:r>
        <w:rPr>
          <w:rFonts w:ascii="新宋体" w:hAnsi="新宋体" w:eastAsia="新宋体"/>
          <w:bCs/>
          <w:sz w:val="24"/>
        </w:rPr>
        <w:t>须知</w:t>
      </w:r>
    </w:p>
    <w:p>
      <w:pPr>
        <w:numPr>
          <w:ilvl w:val="0"/>
          <w:numId w:val="1"/>
        </w:numPr>
        <w:tabs>
          <w:tab w:val="left" w:pos="1800"/>
          <w:tab w:val="clear" w:pos="2220"/>
        </w:tabs>
        <w:spacing w:line="460" w:lineRule="exact"/>
        <w:ind w:left="0" w:firstLine="900" w:firstLineChars="375"/>
        <w:rPr>
          <w:rFonts w:ascii="新宋体" w:hAnsi="新宋体" w:eastAsia="新宋体"/>
          <w:bCs/>
          <w:sz w:val="24"/>
        </w:rPr>
      </w:pPr>
      <w:r>
        <w:rPr>
          <w:rFonts w:hint="eastAsia" w:ascii="新宋体" w:hAnsi="新宋体" w:eastAsia="新宋体"/>
          <w:bCs/>
          <w:sz w:val="24"/>
        </w:rPr>
        <w:t xml:space="preserve"> 项目需求</w:t>
      </w:r>
    </w:p>
    <w:p>
      <w:pPr>
        <w:numPr>
          <w:ilvl w:val="0"/>
          <w:numId w:val="1"/>
        </w:numPr>
        <w:tabs>
          <w:tab w:val="left" w:pos="1800"/>
          <w:tab w:val="clear" w:pos="2220"/>
        </w:tabs>
        <w:spacing w:line="460" w:lineRule="exact"/>
        <w:ind w:left="0" w:firstLine="900" w:firstLineChars="375"/>
        <w:rPr>
          <w:rFonts w:ascii="新宋体" w:hAnsi="新宋体" w:eastAsia="新宋体"/>
          <w:bCs/>
          <w:sz w:val="24"/>
        </w:rPr>
      </w:pPr>
      <w:r>
        <w:rPr>
          <w:rFonts w:hint="eastAsia" w:ascii="宋体" w:hAnsi="宋体"/>
          <w:sz w:val="24"/>
          <w:lang w:val="zh-CN"/>
        </w:rPr>
        <w:t xml:space="preserve"> 合同</w:t>
      </w:r>
    </w:p>
    <w:p>
      <w:pPr>
        <w:numPr>
          <w:ilvl w:val="0"/>
          <w:numId w:val="1"/>
        </w:numPr>
        <w:tabs>
          <w:tab w:val="left" w:pos="1800"/>
          <w:tab w:val="clear" w:pos="2220"/>
        </w:tabs>
        <w:spacing w:line="460" w:lineRule="exact"/>
        <w:ind w:left="0" w:firstLine="900" w:firstLineChars="375"/>
        <w:rPr>
          <w:rFonts w:ascii="新宋体" w:hAnsi="新宋体" w:eastAsia="新宋体"/>
          <w:bCs/>
          <w:sz w:val="24"/>
        </w:rPr>
      </w:pPr>
      <w:r>
        <w:rPr>
          <w:rFonts w:hint="eastAsia" w:ascii="新宋体" w:hAnsi="新宋体" w:eastAsia="新宋体"/>
          <w:bCs/>
          <w:sz w:val="24"/>
        </w:rPr>
        <w:t xml:space="preserve"> 附件</w:t>
      </w:r>
      <w:r>
        <w:rPr>
          <w:rFonts w:hint="eastAsia" w:ascii="新宋体" w:hAnsi="新宋体" w:eastAsia="新宋体"/>
          <w:sz w:val="24"/>
        </w:rPr>
        <w:t>（</w:t>
      </w:r>
      <w:r>
        <w:rPr>
          <w:rFonts w:hint="eastAsia" w:ascii="宋体" w:hAnsi="宋体"/>
          <w:sz w:val="24"/>
          <w:lang w:val="zh-CN"/>
        </w:rPr>
        <w:t>磋商</w:t>
      </w:r>
      <w:r>
        <w:rPr>
          <w:rFonts w:hint="eastAsia" w:ascii="新宋体" w:hAnsi="新宋体" w:eastAsia="新宋体"/>
          <w:sz w:val="24"/>
        </w:rPr>
        <w:t>响应文件格式）</w:t>
      </w:r>
    </w:p>
    <w:p>
      <w:pPr>
        <w:spacing w:line="460" w:lineRule="exact"/>
        <w:ind w:firstLine="540" w:firstLineChars="225"/>
        <w:rPr>
          <w:rFonts w:ascii="新宋体" w:hAnsi="新宋体" w:eastAsia="新宋体"/>
          <w:sz w:val="24"/>
          <w:u w:val="single"/>
        </w:rPr>
      </w:pPr>
      <w:r>
        <w:rPr>
          <w:rFonts w:hint="eastAsia" w:ascii="新宋体" w:hAnsi="新宋体" w:eastAsia="新宋体"/>
          <w:bCs/>
          <w:sz w:val="24"/>
        </w:rPr>
        <w:t>6.</w:t>
      </w:r>
      <w:r>
        <w:rPr>
          <w:rFonts w:ascii="新宋体" w:hAnsi="新宋体" w:eastAsia="新宋体"/>
          <w:bCs/>
          <w:sz w:val="24"/>
        </w:rPr>
        <w:t>2.</w:t>
      </w:r>
      <w:r>
        <w:rPr>
          <w:rFonts w:hint="eastAsia" w:ascii="新宋体" w:hAnsi="新宋体" w:eastAsia="新宋体"/>
          <w:sz w:val="24"/>
        </w:rPr>
        <w:t xml:space="preserve"> 响应</w:t>
      </w:r>
      <w:r>
        <w:rPr>
          <w:rFonts w:hint="eastAsia" w:ascii="新宋体" w:hAnsi="新宋体" w:eastAsia="新宋体"/>
          <w:bCs/>
          <w:sz w:val="24"/>
        </w:rPr>
        <w:t>供应商应认真阅读</w:t>
      </w:r>
      <w:r>
        <w:rPr>
          <w:rFonts w:hint="eastAsia" w:ascii="宋体" w:hAnsi="宋体"/>
          <w:sz w:val="24"/>
          <w:lang w:val="zh-CN"/>
        </w:rPr>
        <w:t>磋商</w:t>
      </w:r>
      <w:r>
        <w:rPr>
          <w:rFonts w:hint="eastAsia" w:ascii="新宋体" w:hAnsi="新宋体" w:eastAsia="新宋体"/>
          <w:bCs/>
          <w:sz w:val="24"/>
        </w:rPr>
        <w:t>文件中的所有事项、格式、条款和项目描述等全部内容，按</w:t>
      </w:r>
      <w:r>
        <w:rPr>
          <w:rFonts w:hint="eastAsia" w:ascii="宋体" w:hAnsi="宋体"/>
          <w:sz w:val="24"/>
          <w:lang w:val="zh-CN"/>
        </w:rPr>
        <w:t>磋商</w:t>
      </w:r>
      <w:r>
        <w:rPr>
          <w:rFonts w:hint="eastAsia" w:ascii="新宋体" w:hAnsi="新宋体" w:eastAsia="新宋体"/>
          <w:bCs/>
          <w:sz w:val="24"/>
        </w:rPr>
        <w:t>文件的要求提供</w:t>
      </w:r>
      <w:r>
        <w:rPr>
          <w:rFonts w:hint="eastAsia" w:ascii="宋体" w:hAnsi="宋体"/>
          <w:sz w:val="24"/>
          <w:lang w:val="zh-CN"/>
        </w:rPr>
        <w:t>磋商</w:t>
      </w:r>
      <w:r>
        <w:rPr>
          <w:rFonts w:hint="eastAsia" w:ascii="新宋体" w:hAnsi="新宋体" w:eastAsia="新宋体"/>
          <w:bCs/>
          <w:sz w:val="24"/>
        </w:rPr>
        <w:t>响应文件，</w:t>
      </w:r>
      <w:r>
        <w:rPr>
          <w:rFonts w:hint="eastAsia" w:ascii="新宋体" w:hAnsi="新宋体" w:eastAsia="新宋体"/>
          <w:sz w:val="24"/>
          <w:u w:val="single"/>
        </w:rPr>
        <w:t>响应供应</w:t>
      </w:r>
      <w:r>
        <w:rPr>
          <w:rFonts w:hint="eastAsia" w:ascii="新宋体" w:hAnsi="新宋体" w:eastAsia="新宋体"/>
          <w:bCs/>
          <w:sz w:val="24"/>
          <w:u w:val="single"/>
        </w:rPr>
        <w:t>商没有按照</w:t>
      </w:r>
      <w:r>
        <w:rPr>
          <w:rFonts w:hint="eastAsia" w:ascii="宋体" w:hAnsi="宋体"/>
          <w:sz w:val="24"/>
          <w:lang w:val="zh-CN"/>
        </w:rPr>
        <w:t>磋商</w:t>
      </w:r>
      <w:r>
        <w:rPr>
          <w:rFonts w:hint="eastAsia" w:ascii="新宋体" w:hAnsi="新宋体" w:eastAsia="新宋体"/>
          <w:bCs/>
          <w:sz w:val="24"/>
          <w:u w:val="single"/>
        </w:rPr>
        <w:t>文件要求提交全部资料或者没有对</w:t>
      </w:r>
      <w:r>
        <w:rPr>
          <w:rFonts w:hint="eastAsia" w:ascii="宋体" w:hAnsi="宋体"/>
          <w:sz w:val="24"/>
          <w:lang w:val="zh-CN"/>
        </w:rPr>
        <w:t>磋商</w:t>
      </w:r>
      <w:r>
        <w:rPr>
          <w:rFonts w:hint="eastAsia" w:ascii="新宋体" w:hAnsi="新宋体" w:eastAsia="新宋体"/>
          <w:bCs/>
          <w:sz w:val="24"/>
          <w:u w:val="single"/>
        </w:rPr>
        <w:t>文件在各方面都作出实质响应，</w:t>
      </w:r>
      <w:r>
        <w:rPr>
          <w:rFonts w:hint="eastAsia" w:ascii="新宋体" w:hAnsi="新宋体" w:eastAsia="新宋体"/>
          <w:sz w:val="24"/>
          <w:u w:val="single"/>
        </w:rPr>
        <w:t>其风险由响应供应商承担。</w:t>
      </w:r>
    </w:p>
    <w:p>
      <w:pPr>
        <w:spacing w:line="460" w:lineRule="exact"/>
        <w:ind w:left="420" w:leftChars="200"/>
        <w:jc w:val="center"/>
        <w:rPr>
          <w:rFonts w:ascii="宋体" w:hAnsi="宋体"/>
          <w:b/>
          <w:bCs/>
          <w:sz w:val="24"/>
          <w:u w:val="thick" w:color="FF9900"/>
        </w:rPr>
      </w:pPr>
    </w:p>
    <w:p>
      <w:pPr>
        <w:spacing w:line="460" w:lineRule="exact"/>
        <w:jc w:val="center"/>
        <w:outlineLvl w:val="0"/>
        <w:rPr>
          <w:rFonts w:ascii="宋体" w:hAnsi="宋体"/>
          <w:b/>
          <w:bCs/>
          <w:sz w:val="28"/>
          <w:szCs w:val="28"/>
        </w:rPr>
      </w:pPr>
      <w:r>
        <w:rPr>
          <w:rFonts w:hint="eastAsia" w:ascii="宋体" w:hAnsi="宋体"/>
          <w:b/>
          <w:bCs/>
          <w:sz w:val="28"/>
          <w:szCs w:val="28"/>
        </w:rPr>
        <w:t>三、磋商文件的澄清</w:t>
      </w:r>
    </w:p>
    <w:p>
      <w:pPr>
        <w:spacing w:line="460" w:lineRule="exact"/>
        <w:ind w:firstLine="545" w:firstLineChars="226"/>
        <w:outlineLvl w:val="0"/>
        <w:rPr>
          <w:rFonts w:ascii="新宋体" w:hAnsi="新宋体" w:eastAsia="新宋体"/>
          <w:b/>
          <w:bCs/>
          <w:sz w:val="24"/>
        </w:rPr>
      </w:pPr>
      <w:r>
        <w:rPr>
          <w:rFonts w:hint="eastAsia" w:ascii="新宋体" w:hAnsi="新宋体" w:eastAsia="新宋体"/>
          <w:b/>
          <w:bCs/>
          <w:sz w:val="24"/>
        </w:rPr>
        <w:t>7. 磋商文件的澄清</w:t>
      </w:r>
    </w:p>
    <w:p>
      <w:pPr>
        <w:spacing w:line="460" w:lineRule="exact"/>
        <w:ind w:firstLine="540" w:firstLineChars="225"/>
        <w:rPr>
          <w:rFonts w:ascii="新宋体" w:hAnsi="新宋体" w:eastAsia="新宋体"/>
          <w:sz w:val="24"/>
        </w:rPr>
      </w:pPr>
      <w:r>
        <w:rPr>
          <w:rFonts w:hint="eastAsia" w:ascii="新宋体" w:hAnsi="新宋体" w:eastAsia="新宋体"/>
          <w:bCs/>
          <w:sz w:val="24"/>
        </w:rPr>
        <w:t>7.1</w:t>
      </w:r>
      <w:r>
        <w:rPr>
          <w:rFonts w:ascii="新宋体" w:hAnsi="新宋体" w:eastAsia="新宋体"/>
          <w:bCs/>
          <w:sz w:val="24"/>
        </w:rPr>
        <w:t>.</w:t>
      </w:r>
      <w:r>
        <w:rPr>
          <w:rFonts w:hint="eastAsia" w:ascii="新宋体" w:hAnsi="新宋体" w:eastAsia="新宋体"/>
          <w:bCs/>
          <w:sz w:val="24"/>
        </w:rPr>
        <w:t xml:space="preserve"> </w:t>
      </w:r>
      <w:r>
        <w:rPr>
          <w:rFonts w:hint="eastAsia" w:ascii="新宋体" w:hAnsi="新宋体" w:eastAsia="新宋体"/>
          <w:sz w:val="24"/>
        </w:rPr>
        <w:t>响应供应商对磋商文件发现有差错或对内容有理解不清之处,应在磋商文件递交截止日的前5天以传真、信函、电话或来人等形式提请</w:t>
      </w:r>
      <w:r>
        <w:rPr>
          <w:rFonts w:hint="eastAsia" w:ascii="宋体" w:hAnsi="宋体"/>
          <w:sz w:val="24"/>
          <w:lang w:val="zh-CN"/>
        </w:rPr>
        <w:t>磋商</w:t>
      </w:r>
      <w:r>
        <w:rPr>
          <w:rFonts w:hint="eastAsia" w:ascii="新宋体" w:hAnsi="新宋体" w:eastAsia="新宋体"/>
          <w:sz w:val="24"/>
        </w:rPr>
        <w:t>组织人解释，逾期不再受理。</w:t>
      </w:r>
    </w:p>
    <w:p>
      <w:pPr>
        <w:spacing w:line="460" w:lineRule="exact"/>
        <w:ind w:firstLine="540" w:firstLineChars="225"/>
        <w:rPr>
          <w:rFonts w:ascii="新宋体" w:hAnsi="新宋体" w:eastAsia="新宋体"/>
          <w:sz w:val="24"/>
        </w:rPr>
      </w:pPr>
      <w:r>
        <w:rPr>
          <w:rFonts w:hint="eastAsia" w:ascii="新宋体" w:hAnsi="新宋体" w:eastAsia="新宋体"/>
          <w:bCs/>
          <w:sz w:val="24"/>
        </w:rPr>
        <w:t>7.</w:t>
      </w:r>
      <w:r>
        <w:rPr>
          <w:rFonts w:ascii="新宋体" w:hAnsi="新宋体" w:eastAsia="新宋体"/>
          <w:bCs/>
          <w:sz w:val="24"/>
        </w:rPr>
        <w:t>2.</w:t>
      </w:r>
      <w:r>
        <w:rPr>
          <w:rFonts w:hint="eastAsia" w:ascii="新宋体" w:hAnsi="新宋体" w:eastAsia="新宋体"/>
          <w:bCs/>
          <w:sz w:val="24"/>
        </w:rPr>
        <w:t xml:space="preserve"> </w:t>
      </w:r>
      <w:r>
        <w:rPr>
          <w:rFonts w:hint="eastAsia" w:ascii="宋体" w:hAnsi="宋体"/>
          <w:sz w:val="24"/>
          <w:lang w:val="zh-CN"/>
        </w:rPr>
        <w:t>磋商</w:t>
      </w:r>
      <w:r>
        <w:rPr>
          <w:rFonts w:hint="eastAsia" w:ascii="新宋体" w:hAnsi="新宋体" w:eastAsia="新宋体"/>
          <w:sz w:val="24"/>
        </w:rPr>
        <w:t>组织人对做出澄清、解释的要求应及时答复，同时通知其他响应供应商,</w:t>
      </w:r>
      <w:r>
        <w:rPr>
          <w:rFonts w:hint="eastAsia" w:ascii="宋体" w:hAnsi="宋体"/>
          <w:sz w:val="24"/>
          <w:lang w:val="zh-CN"/>
        </w:rPr>
        <w:t xml:space="preserve"> 磋商</w:t>
      </w:r>
      <w:r>
        <w:rPr>
          <w:rFonts w:hint="eastAsia" w:ascii="新宋体" w:hAnsi="新宋体" w:eastAsia="新宋体"/>
          <w:sz w:val="24"/>
        </w:rPr>
        <w:t>组织人答复的内容成为磋商文件的组成部分，对响应方具有约束力。</w:t>
      </w:r>
    </w:p>
    <w:p>
      <w:pPr>
        <w:spacing w:line="460" w:lineRule="exact"/>
        <w:ind w:firstLine="540" w:firstLineChars="225"/>
        <w:rPr>
          <w:rFonts w:ascii="新宋体" w:hAnsi="新宋体" w:eastAsia="新宋体"/>
          <w:sz w:val="24"/>
        </w:rPr>
      </w:pPr>
      <w:r>
        <w:rPr>
          <w:rFonts w:hint="eastAsia" w:ascii="新宋体" w:hAnsi="新宋体" w:eastAsia="新宋体"/>
          <w:bCs/>
          <w:sz w:val="24"/>
        </w:rPr>
        <w:t>7.3</w:t>
      </w:r>
      <w:r>
        <w:rPr>
          <w:rFonts w:ascii="新宋体" w:hAnsi="新宋体" w:eastAsia="新宋体"/>
          <w:bCs/>
          <w:sz w:val="24"/>
        </w:rPr>
        <w:t>.</w:t>
      </w:r>
      <w:r>
        <w:rPr>
          <w:rFonts w:hint="eastAsia" w:ascii="新宋体" w:hAnsi="新宋体" w:eastAsia="新宋体"/>
          <w:bCs/>
          <w:sz w:val="24"/>
        </w:rPr>
        <w:t xml:space="preserve"> </w:t>
      </w:r>
      <w:r>
        <w:rPr>
          <w:rFonts w:hint="eastAsia" w:ascii="新宋体" w:hAnsi="新宋体" w:eastAsia="新宋体"/>
          <w:sz w:val="24"/>
        </w:rPr>
        <w:t>磋商响应文件应按磋商文件的全部内容,包括所有的补充通知及附件进行编制。</w:t>
      </w:r>
    </w:p>
    <w:p>
      <w:pPr>
        <w:pStyle w:val="31"/>
        <w:widowControl w:val="0"/>
        <w:spacing w:before="0" w:beforeAutospacing="0" w:after="0" w:afterAutospacing="0" w:line="460" w:lineRule="exact"/>
        <w:ind w:firstLine="360" w:firstLineChars="128"/>
        <w:textAlignment w:val="auto"/>
        <w:rPr>
          <w:kern w:val="2"/>
        </w:rPr>
      </w:pPr>
    </w:p>
    <w:p>
      <w:pPr>
        <w:pStyle w:val="31"/>
        <w:widowControl w:val="0"/>
        <w:spacing w:before="0" w:beforeAutospacing="0" w:after="0" w:afterAutospacing="0" w:line="460" w:lineRule="exact"/>
        <w:ind w:firstLine="360" w:firstLineChars="128"/>
        <w:textAlignment w:val="auto"/>
        <w:outlineLvl w:val="0"/>
        <w:rPr>
          <w:kern w:val="2"/>
        </w:rPr>
      </w:pPr>
      <w:r>
        <w:rPr>
          <w:rFonts w:hint="eastAsia"/>
          <w:kern w:val="2"/>
        </w:rPr>
        <w:t>四、磋商响应文件的编制</w:t>
      </w:r>
    </w:p>
    <w:p>
      <w:pPr>
        <w:spacing w:line="460" w:lineRule="exact"/>
        <w:ind w:firstLine="308" w:firstLineChars="128"/>
        <w:rPr>
          <w:rFonts w:ascii="新宋体" w:hAnsi="新宋体" w:eastAsia="新宋体"/>
          <w:b/>
          <w:sz w:val="24"/>
        </w:rPr>
      </w:pPr>
      <w:r>
        <w:rPr>
          <w:rFonts w:hint="eastAsia" w:ascii="新宋体" w:hAnsi="新宋体" w:eastAsia="新宋体"/>
          <w:b/>
          <w:bCs/>
          <w:sz w:val="24"/>
        </w:rPr>
        <w:t>8．</w:t>
      </w:r>
      <w:r>
        <w:rPr>
          <w:rFonts w:hint="eastAsia" w:ascii="新宋体" w:hAnsi="新宋体" w:eastAsia="新宋体"/>
          <w:b/>
          <w:sz w:val="24"/>
        </w:rPr>
        <w:t>磋商响应文件中的语言</w:t>
      </w:r>
    </w:p>
    <w:p>
      <w:pPr>
        <w:tabs>
          <w:tab w:val="left" w:pos="1290"/>
        </w:tabs>
        <w:spacing w:line="460" w:lineRule="exact"/>
        <w:ind w:firstLine="544" w:firstLineChars="227"/>
        <w:rPr>
          <w:rFonts w:ascii="新宋体" w:hAnsi="新宋体" w:eastAsia="新宋体"/>
          <w:sz w:val="24"/>
        </w:rPr>
      </w:pPr>
      <w:r>
        <w:rPr>
          <w:rFonts w:hint="eastAsia" w:ascii="新宋体" w:hAnsi="新宋体" w:eastAsia="新宋体"/>
          <w:sz w:val="24"/>
        </w:rPr>
        <w:t>响应供应商提交的磋商响应文件以及响应供应商与磋商组织人和采购人就有关磋商的所有信函文件均应使用简体中文。</w:t>
      </w:r>
    </w:p>
    <w:p>
      <w:pPr>
        <w:spacing w:line="460" w:lineRule="exact"/>
        <w:ind w:firstLine="308" w:firstLineChars="128"/>
        <w:rPr>
          <w:rFonts w:ascii="新宋体" w:hAnsi="新宋体" w:eastAsia="新宋体"/>
          <w:sz w:val="24"/>
        </w:rPr>
      </w:pPr>
      <w:r>
        <w:rPr>
          <w:rFonts w:hint="eastAsia" w:ascii="新宋体" w:hAnsi="新宋体" w:eastAsia="新宋体"/>
          <w:b/>
          <w:bCs/>
          <w:sz w:val="24"/>
        </w:rPr>
        <w:t>9．</w:t>
      </w:r>
      <w:r>
        <w:rPr>
          <w:rFonts w:hint="eastAsia" w:ascii="新宋体" w:hAnsi="新宋体" w:eastAsia="新宋体"/>
          <w:b/>
          <w:sz w:val="24"/>
        </w:rPr>
        <w:t>磋商响应文件中度量单位</w:t>
      </w:r>
    </w:p>
    <w:p>
      <w:pPr>
        <w:spacing w:line="460" w:lineRule="exact"/>
        <w:ind w:firstLine="540" w:firstLineChars="225"/>
        <w:rPr>
          <w:rFonts w:ascii="新宋体" w:hAnsi="新宋体" w:eastAsia="新宋体"/>
          <w:sz w:val="24"/>
        </w:rPr>
      </w:pPr>
      <w:r>
        <w:rPr>
          <w:rFonts w:hint="eastAsia" w:ascii="新宋体" w:hAnsi="新宋体" w:eastAsia="新宋体"/>
          <w:sz w:val="24"/>
        </w:rPr>
        <w:t>磋商响应文件所使用的度量衡单位均采用国家标准单位。</w:t>
      </w:r>
    </w:p>
    <w:p>
      <w:pPr>
        <w:tabs>
          <w:tab w:val="left" w:pos="1290"/>
        </w:tabs>
        <w:spacing w:line="460" w:lineRule="exact"/>
        <w:ind w:firstLine="308" w:firstLineChars="128"/>
        <w:rPr>
          <w:rFonts w:ascii="新宋体" w:hAnsi="新宋体" w:eastAsia="新宋体"/>
          <w:sz w:val="24"/>
        </w:rPr>
      </w:pPr>
      <w:r>
        <w:rPr>
          <w:rFonts w:hint="eastAsia" w:ascii="新宋体" w:hAnsi="新宋体" w:eastAsia="新宋体"/>
          <w:b/>
          <w:sz w:val="24"/>
        </w:rPr>
        <w:t>10.磋商响应文件的组成（相关样式见附件）</w:t>
      </w:r>
    </w:p>
    <w:p>
      <w:pPr>
        <w:spacing w:line="460" w:lineRule="exact"/>
        <w:ind w:firstLine="540" w:firstLineChars="225"/>
        <w:rPr>
          <w:rFonts w:ascii="新宋体" w:hAnsi="新宋体" w:eastAsia="新宋体"/>
          <w:sz w:val="24"/>
        </w:rPr>
      </w:pPr>
      <w:r>
        <w:rPr>
          <w:rFonts w:hint="eastAsia" w:ascii="新宋体" w:hAnsi="新宋体" w:eastAsia="新宋体"/>
          <w:sz w:val="24"/>
        </w:rPr>
        <w:t>磋商响应文件应至少包括如下内容：</w:t>
      </w:r>
    </w:p>
    <w:p>
      <w:pPr>
        <w:tabs>
          <w:tab w:val="left" w:pos="1767"/>
        </w:tabs>
        <w:spacing w:line="460" w:lineRule="exact"/>
        <w:ind w:firstLine="540" w:firstLineChars="225"/>
        <w:outlineLvl w:val="0"/>
        <w:rPr>
          <w:rFonts w:ascii="新宋体" w:hAnsi="新宋体" w:eastAsia="新宋体"/>
          <w:sz w:val="24"/>
        </w:rPr>
      </w:pPr>
      <w:r>
        <w:rPr>
          <w:rFonts w:hint="eastAsia" w:ascii="新宋体" w:hAnsi="新宋体" w:eastAsia="新宋体"/>
          <w:sz w:val="24"/>
        </w:rPr>
        <w:t>10.1.磋商响应文件封面（附件一）；</w:t>
      </w:r>
    </w:p>
    <w:p>
      <w:pPr>
        <w:tabs>
          <w:tab w:val="left" w:pos="1767"/>
        </w:tabs>
        <w:spacing w:line="460" w:lineRule="exact"/>
        <w:ind w:firstLine="540" w:firstLineChars="225"/>
        <w:rPr>
          <w:rFonts w:ascii="新宋体" w:hAnsi="新宋体" w:eastAsia="新宋体"/>
          <w:sz w:val="24"/>
        </w:rPr>
      </w:pPr>
      <w:r>
        <w:rPr>
          <w:rFonts w:hint="eastAsia" w:ascii="新宋体" w:hAnsi="新宋体" w:eastAsia="新宋体"/>
          <w:sz w:val="24"/>
        </w:rPr>
        <w:t>10.2.磋商响应书（附件二）；</w:t>
      </w:r>
    </w:p>
    <w:p>
      <w:pPr>
        <w:tabs>
          <w:tab w:val="left" w:pos="1767"/>
        </w:tabs>
        <w:spacing w:line="460" w:lineRule="exact"/>
        <w:ind w:firstLine="540" w:firstLineChars="225"/>
        <w:rPr>
          <w:rFonts w:ascii="新宋体" w:hAnsi="新宋体" w:eastAsia="新宋体"/>
          <w:b/>
          <w:bCs/>
          <w:sz w:val="24"/>
        </w:rPr>
      </w:pPr>
      <w:r>
        <w:rPr>
          <w:rFonts w:hint="eastAsia" w:ascii="新宋体" w:hAnsi="新宋体" w:eastAsia="新宋体"/>
          <w:sz w:val="24"/>
        </w:rPr>
        <w:t>10.3.</w:t>
      </w:r>
      <w:r>
        <w:rPr>
          <w:rFonts w:hint="eastAsia" w:ascii="新宋体" w:hAnsi="新宋体" w:eastAsia="新宋体"/>
          <w:b/>
          <w:bCs/>
          <w:sz w:val="24"/>
        </w:rPr>
        <w:t xml:space="preserve"> 法定代表人身份证明书（附件三）</w:t>
      </w:r>
    </w:p>
    <w:p>
      <w:pPr>
        <w:tabs>
          <w:tab w:val="left" w:pos="1767"/>
        </w:tabs>
        <w:spacing w:line="460" w:lineRule="exact"/>
        <w:ind w:firstLine="542" w:firstLineChars="225"/>
        <w:rPr>
          <w:rFonts w:ascii="新宋体" w:hAnsi="新宋体" w:eastAsia="新宋体"/>
          <w:sz w:val="24"/>
        </w:rPr>
      </w:pPr>
      <w:r>
        <w:rPr>
          <w:rFonts w:hint="eastAsia" w:ascii="新宋体" w:hAnsi="新宋体" w:eastAsia="新宋体"/>
          <w:b/>
          <w:bCs/>
          <w:sz w:val="24"/>
        </w:rPr>
        <w:t>10.4法人</w:t>
      </w:r>
      <w:r>
        <w:rPr>
          <w:rFonts w:hint="eastAsia" w:ascii="宋体" w:hAnsi="宋体" w:cs="Arial"/>
          <w:b/>
          <w:bCs/>
          <w:sz w:val="24"/>
        </w:rPr>
        <w:t>授权委托书、受委托人身份证（</w:t>
      </w:r>
      <w:r>
        <w:rPr>
          <w:rFonts w:hint="eastAsia" w:ascii="新宋体" w:hAnsi="新宋体" w:eastAsia="新宋体"/>
          <w:b/>
          <w:bCs/>
          <w:sz w:val="24"/>
        </w:rPr>
        <w:t>法人参加磋商的勿需此项</w:t>
      </w:r>
      <w:r>
        <w:rPr>
          <w:rFonts w:hint="eastAsia" w:ascii="宋体" w:hAnsi="宋体" w:cs="Arial"/>
          <w:b/>
          <w:bCs/>
          <w:sz w:val="24"/>
        </w:rPr>
        <w:t>，磋商时原件随身携带，核后归还）</w:t>
      </w:r>
      <w:r>
        <w:rPr>
          <w:rFonts w:hint="eastAsia" w:ascii="新宋体" w:hAnsi="新宋体" w:eastAsia="新宋体"/>
          <w:b/>
          <w:bCs/>
          <w:sz w:val="24"/>
        </w:rPr>
        <w:t>（附件四）</w:t>
      </w:r>
      <w:r>
        <w:rPr>
          <w:rFonts w:hint="eastAsia" w:ascii="宋体" w:hAnsi="宋体" w:cs="Arial"/>
          <w:b/>
          <w:bCs/>
          <w:sz w:val="24"/>
        </w:rPr>
        <w:t>；</w:t>
      </w:r>
    </w:p>
    <w:p>
      <w:pPr>
        <w:spacing w:line="480" w:lineRule="exact"/>
        <w:rPr>
          <w:rFonts w:ascii="宋体" w:hAnsi="宋体" w:cs="Arial"/>
          <w:b/>
          <w:bCs/>
          <w:sz w:val="24"/>
        </w:rPr>
      </w:pPr>
      <w:r>
        <w:rPr>
          <w:rFonts w:hint="eastAsia" w:ascii="新宋体" w:hAnsi="新宋体" w:eastAsia="新宋体"/>
          <w:sz w:val="24"/>
        </w:rPr>
        <w:t xml:space="preserve">    </w:t>
      </w:r>
      <w:r>
        <w:rPr>
          <w:rFonts w:hint="eastAsia" w:ascii="新宋体" w:hAnsi="新宋体" w:eastAsia="新宋体"/>
          <w:b/>
          <w:bCs/>
          <w:sz w:val="24"/>
        </w:rPr>
        <w:t xml:space="preserve"> 10.5磋商</w:t>
      </w:r>
      <w:r>
        <w:rPr>
          <w:rFonts w:hint="eastAsia" w:ascii="宋体" w:hAnsi="宋体" w:cs="Arial"/>
          <w:b/>
          <w:bCs/>
          <w:sz w:val="24"/>
        </w:rPr>
        <w:t>供应商的《工商营业执照》等</w:t>
      </w:r>
      <w:r>
        <w:rPr>
          <w:rFonts w:hint="eastAsia" w:ascii="宋体" w:hAnsi="宋体"/>
          <w:b/>
          <w:bCs/>
          <w:sz w:val="24"/>
        </w:rPr>
        <w:t>复印件加盖公章</w:t>
      </w:r>
      <w:r>
        <w:rPr>
          <w:rFonts w:hint="eastAsia" w:ascii="新宋体" w:hAnsi="新宋体" w:eastAsia="新宋体"/>
          <w:b/>
          <w:bCs/>
          <w:sz w:val="24"/>
        </w:rPr>
        <w:t>（磋商时原件随身携带核后归还）；</w:t>
      </w:r>
    </w:p>
    <w:p>
      <w:pPr>
        <w:tabs>
          <w:tab w:val="left" w:pos="1767"/>
        </w:tabs>
        <w:spacing w:line="460" w:lineRule="exact"/>
        <w:rPr>
          <w:rFonts w:ascii="宋体" w:hAnsi="宋体" w:cs="Arial"/>
          <w:sz w:val="24"/>
        </w:rPr>
      </w:pPr>
      <w:r>
        <w:rPr>
          <w:rFonts w:hint="eastAsia" w:ascii="宋体" w:hAnsi="宋体" w:cs="Arial"/>
          <w:sz w:val="24"/>
        </w:rPr>
        <w:t xml:space="preserve">     </w:t>
      </w:r>
      <w:r>
        <w:rPr>
          <w:rFonts w:hint="eastAsia" w:ascii="新宋体" w:hAnsi="新宋体" w:eastAsia="新宋体"/>
          <w:b/>
          <w:bCs/>
          <w:sz w:val="24"/>
        </w:rPr>
        <w:t>10.6</w:t>
      </w:r>
      <w:r>
        <w:rPr>
          <w:rFonts w:hint="eastAsia" w:ascii="宋体" w:hAnsi="宋体" w:cs="Arial"/>
          <w:sz w:val="24"/>
        </w:rPr>
        <w:t xml:space="preserve"> 初次报价表（附件五）；</w:t>
      </w:r>
    </w:p>
    <w:p>
      <w:pPr>
        <w:tabs>
          <w:tab w:val="left" w:pos="1767"/>
        </w:tabs>
        <w:spacing w:line="460" w:lineRule="exact"/>
        <w:ind w:firstLine="480" w:firstLineChars="200"/>
        <w:rPr>
          <w:rFonts w:ascii="宋体" w:hAnsi="宋体" w:cs="Arial"/>
          <w:sz w:val="24"/>
        </w:rPr>
      </w:pPr>
      <w:r>
        <w:rPr>
          <w:rFonts w:hint="eastAsia" w:ascii="宋体" w:hAnsi="宋体" w:cs="Arial"/>
          <w:sz w:val="24"/>
        </w:rPr>
        <w:t>10.7 商务标</w:t>
      </w:r>
    </w:p>
    <w:p>
      <w:pPr>
        <w:spacing w:line="480" w:lineRule="exact"/>
        <w:ind w:firstLine="600" w:firstLineChars="250"/>
        <w:rPr>
          <w:rFonts w:ascii="宋体" w:hAnsi="宋体"/>
          <w:b/>
          <w:bCs/>
          <w:sz w:val="24"/>
        </w:rPr>
      </w:pPr>
      <w:r>
        <w:rPr>
          <w:rFonts w:hint="eastAsia" w:ascii="宋体" w:hAnsi="宋体" w:cs="Arial"/>
          <w:sz w:val="24"/>
        </w:rPr>
        <w:t>10.7.1</w:t>
      </w:r>
      <w:r>
        <w:rPr>
          <w:rFonts w:hint="eastAsia" w:ascii="宋体" w:hAnsi="宋体"/>
          <w:b/>
          <w:bCs/>
          <w:sz w:val="24"/>
        </w:rPr>
        <w:t>企业业绩、项目经理业绩相关证明复印件加盖公章（磋商时原件随身携带核后归还）；</w:t>
      </w:r>
    </w:p>
    <w:p>
      <w:pPr>
        <w:tabs>
          <w:tab w:val="left" w:pos="1767"/>
        </w:tabs>
        <w:spacing w:line="460" w:lineRule="exact"/>
        <w:ind w:firstLine="482" w:firstLineChars="200"/>
        <w:rPr>
          <w:rFonts w:ascii="新宋体" w:hAnsi="新宋体" w:eastAsia="新宋体"/>
          <w:b/>
          <w:bCs/>
          <w:sz w:val="24"/>
        </w:rPr>
      </w:pPr>
      <w:r>
        <w:rPr>
          <w:rFonts w:hint="eastAsia" w:ascii="新宋体" w:hAnsi="新宋体" w:eastAsia="新宋体"/>
          <w:b/>
          <w:bCs/>
          <w:sz w:val="24"/>
        </w:rPr>
        <w:t xml:space="preserve"> 10.8技术标</w:t>
      </w:r>
    </w:p>
    <w:p>
      <w:pPr>
        <w:tabs>
          <w:tab w:val="left" w:pos="1767"/>
        </w:tabs>
        <w:spacing w:line="460" w:lineRule="exact"/>
        <w:ind w:firstLine="482" w:firstLineChars="200"/>
        <w:rPr>
          <w:rFonts w:ascii="新宋体" w:hAnsi="新宋体" w:eastAsia="新宋体"/>
          <w:b/>
          <w:bCs/>
          <w:sz w:val="24"/>
        </w:rPr>
      </w:pPr>
      <w:r>
        <w:rPr>
          <w:rFonts w:hint="eastAsia" w:ascii="新宋体" w:hAnsi="新宋体" w:eastAsia="新宋体"/>
          <w:b/>
          <w:bCs/>
          <w:sz w:val="24"/>
        </w:rPr>
        <w:t xml:space="preserve"> 10.8.1磋商响应方就</w:t>
      </w:r>
      <w:r>
        <w:rPr>
          <w:rFonts w:hint="eastAsia" w:ascii="宋体" w:hAnsi="宋体"/>
          <w:szCs w:val="21"/>
        </w:rPr>
        <w:t>项目管理制度方案、管理服务重点、难点及其措施，项目管理服务目标、服务质量水平承诺</w:t>
      </w:r>
      <w:r>
        <w:rPr>
          <w:rFonts w:hint="eastAsia" w:ascii="新宋体" w:hAnsi="新宋体" w:eastAsia="新宋体"/>
          <w:b/>
          <w:bCs/>
          <w:sz w:val="24"/>
        </w:rPr>
        <w:t>等方面提供自己详细的方案；（附件七）</w:t>
      </w:r>
    </w:p>
    <w:p>
      <w:pPr>
        <w:tabs>
          <w:tab w:val="left" w:pos="1767"/>
        </w:tabs>
        <w:spacing w:line="460" w:lineRule="exact"/>
        <w:ind w:firstLine="482" w:firstLineChars="200"/>
        <w:rPr>
          <w:rFonts w:ascii="新宋体" w:hAnsi="新宋体" w:eastAsia="新宋体"/>
          <w:b/>
          <w:bCs/>
          <w:sz w:val="24"/>
        </w:rPr>
      </w:pPr>
      <w:r>
        <w:rPr>
          <w:rFonts w:hint="eastAsia" w:ascii="新宋体" w:hAnsi="新宋体" w:eastAsia="新宋体"/>
          <w:b/>
          <w:bCs/>
          <w:sz w:val="24"/>
        </w:rPr>
        <w:t xml:space="preserve"> 10.8.2符合性承诺书；（附件八）</w:t>
      </w:r>
    </w:p>
    <w:p>
      <w:pPr>
        <w:tabs>
          <w:tab w:val="left" w:pos="1767"/>
        </w:tabs>
        <w:spacing w:line="460" w:lineRule="exact"/>
        <w:ind w:firstLine="482" w:firstLineChars="200"/>
        <w:rPr>
          <w:rFonts w:ascii="新宋体" w:hAnsi="新宋体" w:eastAsia="新宋体"/>
          <w:b/>
          <w:bCs/>
          <w:sz w:val="24"/>
        </w:rPr>
      </w:pPr>
      <w:r>
        <w:rPr>
          <w:rFonts w:hint="eastAsia" w:ascii="新宋体" w:hAnsi="新宋体" w:eastAsia="新宋体"/>
          <w:b/>
          <w:bCs/>
          <w:sz w:val="24"/>
        </w:rPr>
        <w:t xml:space="preserve"> 10.8.3拟投入人员一览表。（附件九）</w:t>
      </w:r>
    </w:p>
    <w:p>
      <w:pPr>
        <w:spacing w:line="460" w:lineRule="exact"/>
        <w:ind w:firstLine="479" w:firstLineChars="199"/>
        <w:outlineLvl w:val="0"/>
        <w:rPr>
          <w:rFonts w:ascii="新宋体" w:hAnsi="新宋体" w:eastAsia="新宋体"/>
          <w:b/>
          <w:sz w:val="24"/>
        </w:rPr>
      </w:pPr>
      <w:r>
        <w:rPr>
          <w:rFonts w:hint="eastAsia" w:ascii="新宋体" w:hAnsi="新宋体" w:eastAsia="新宋体"/>
          <w:b/>
          <w:sz w:val="24"/>
        </w:rPr>
        <w:t>11. 磋商响应文件格式</w:t>
      </w:r>
    </w:p>
    <w:p>
      <w:pPr>
        <w:tabs>
          <w:tab w:val="left" w:pos="1290"/>
        </w:tabs>
        <w:spacing w:line="460" w:lineRule="exact"/>
        <w:ind w:firstLine="540" w:firstLineChars="225"/>
        <w:rPr>
          <w:rFonts w:ascii="新宋体" w:hAnsi="新宋体" w:eastAsia="新宋体"/>
          <w:sz w:val="24"/>
        </w:rPr>
      </w:pPr>
      <w:r>
        <w:rPr>
          <w:rFonts w:hint="eastAsia" w:ascii="新宋体" w:hAnsi="新宋体" w:eastAsia="新宋体"/>
          <w:sz w:val="24"/>
        </w:rPr>
        <w:t>11.1.凡是磋商文件中规定了磋商响应文本文件格式及章节顺序的，响应供应商应按照规定的格式及章节顺序编制</w:t>
      </w:r>
      <w:r>
        <w:rPr>
          <w:rFonts w:hint="eastAsia" w:ascii="宋体" w:hAnsi="宋体"/>
          <w:sz w:val="24"/>
          <w:lang w:val="zh-CN"/>
        </w:rPr>
        <w:t>磋商</w:t>
      </w:r>
      <w:r>
        <w:rPr>
          <w:rFonts w:hint="eastAsia" w:ascii="新宋体" w:hAnsi="新宋体" w:eastAsia="新宋体"/>
          <w:sz w:val="24"/>
        </w:rPr>
        <w:t>响应文件，没有规定的，响应供应商可自行编制。</w:t>
      </w:r>
    </w:p>
    <w:p>
      <w:pPr>
        <w:spacing w:line="460" w:lineRule="exact"/>
        <w:ind w:firstLine="540" w:firstLineChars="225"/>
        <w:rPr>
          <w:rFonts w:ascii="新宋体" w:hAnsi="新宋体" w:eastAsia="新宋体"/>
          <w:sz w:val="24"/>
        </w:rPr>
      </w:pPr>
      <w:r>
        <w:rPr>
          <w:rFonts w:hint="eastAsia" w:ascii="新宋体" w:hAnsi="新宋体" w:eastAsia="新宋体"/>
          <w:sz w:val="24"/>
        </w:rPr>
        <w:t>11.2.响应供应商必须使用电脑打印（A4幅面）制作</w:t>
      </w:r>
      <w:r>
        <w:rPr>
          <w:rFonts w:hint="eastAsia" w:ascii="宋体" w:hAnsi="宋体"/>
          <w:sz w:val="24"/>
          <w:lang w:val="zh-CN"/>
        </w:rPr>
        <w:t>磋商</w:t>
      </w:r>
      <w:r>
        <w:rPr>
          <w:rFonts w:hint="eastAsia" w:ascii="新宋体" w:hAnsi="新宋体" w:eastAsia="新宋体"/>
          <w:sz w:val="24"/>
        </w:rPr>
        <w:t>响应文件。</w:t>
      </w:r>
    </w:p>
    <w:p>
      <w:pPr>
        <w:spacing w:line="460" w:lineRule="exact"/>
        <w:ind w:firstLine="540" w:firstLineChars="225"/>
        <w:rPr>
          <w:rFonts w:ascii="新宋体" w:hAnsi="新宋体" w:eastAsia="新宋体"/>
          <w:sz w:val="24"/>
        </w:rPr>
      </w:pPr>
      <w:r>
        <w:rPr>
          <w:rFonts w:hint="eastAsia" w:ascii="新宋体" w:hAnsi="新宋体" w:eastAsia="新宋体"/>
          <w:sz w:val="24"/>
        </w:rPr>
        <w:t>11.3.响应文本文件应设置目录和页码，并</w:t>
      </w:r>
      <w:r>
        <w:rPr>
          <w:rFonts w:hint="eastAsia" w:ascii="新宋体" w:hAnsi="新宋体" w:eastAsia="新宋体"/>
          <w:b/>
          <w:bCs/>
          <w:sz w:val="24"/>
        </w:rPr>
        <w:t>胶装</w:t>
      </w:r>
      <w:r>
        <w:rPr>
          <w:rFonts w:hint="eastAsia" w:ascii="新宋体" w:hAnsi="新宋体" w:eastAsia="新宋体"/>
          <w:sz w:val="24"/>
        </w:rPr>
        <w:t>成册。</w:t>
      </w:r>
    </w:p>
    <w:p>
      <w:pPr>
        <w:spacing w:line="460" w:lineRule="exact"/>
        <w:ind w:firstLine="545" w:firstLineChars="226"/>
        <w:rPr>
          <w:rFonts w:ascii="新宋体" w:hAnsi="新宋体" w:eastAsia="新宋体"/>
          <w:b/>
          <w:sz w:val="24"/>
        </w:rPr>
      </w:pPr>
      <w:r>
        <w:rPr>
          <w:rFonts w:hint="eastAsia" w:ascii="新宋体" w:hAnsi="新宋体" w:eastAsia="新宋体"/>
          <w:b/>
          <w:sz w:val="24"/>
        </w:rPr>
        <w:t>12．磋商响应文件的式样和签署</w:t>
      </w:r>
    </w:p>
    <w:p>
      <w:pPr>
        <w:tabs>
          <w:tab w:val="left" w:pos="1290"/>
        </w:tabs>
        <w:spacing w:line="460" w:lineRule="exact"/>
        <w:ind w:firstLine="540" w:firstLineChars="225"/>
        <w:rPr>
          <w:rFonts w:ascii="新宋体" w:hAnsi="新宋体" w:eastAsia="新宋体"/>
          <w:sz w:val="24"/>
        </w:rPr>
      </w:pPr>
      <w:r>
        <w:rPr>
          <w:rFonts w:hint="eastAsia" w:ascii="新宋体" w:hAnsi="新宋体" w:eastAsia="新宋体"/>
          <w:sz w:val="24"/>
        </w:rPr>
        <w:t>12.1.响应供应商应准备正本1份和副本2份共3份响应文件，每份</w:t>
      </w:r>
      <w:r>
        <w:rPr>
          <w:rFonts w:hint="eastAsia" w:ascii="宋体" w:hAnsi="宋体"/>
          <w:sz w:val="24"/>
          <w:lang w:val="zh-CN"/>
        </w:rPr>
        <w:t>磋商</w:t>
      </w:r>
      <w:r>
        <w:rPr>
          <w:rFonts w:hint="eastAsia" w:ascii="新宋体" w:hAnsi="新宋体" w:eastAsia="新宋体"/>
          <w:sz w:val="24"/>
        </w:rPr>
        <w:t>响应文件上要明确注明“正本”或“副本”字样，一旦正本和副本有差异，以正本为准。</w:t>
      </w:r>
    </w:p>
    <w:p>
      <w:pPr>
        <w:tabs>
          <w:tab w:val="left" w:pos="1290"/>
        </w:tabs>
        <w:spacing w:line="460" w:lineRule="exact"/>
        <w:ind w:firstLine="540" w:firstLineChars="225"/>
        <w:rPr>
          <w:rFonts w:ascii="新宋体" w:hAnsi="新宋体" w:eastAsia="新宋体"/>
          <w:bCs/>
          <w:sz w:val="24"/>
        </w:rPr>
      </w:pPr>
      <w:r>
        <w:rPr>
          <w:rFonts w:hint="eastAsia" w:ascii="新宋体" w:hAnsi="新宋体" w:eastAsia="新宋体"/>
          <w:sz w:val="24"/>
        </w:rPr>
        <w:t>12.2.</w:t>
      </w:r>
      <w:r>
        <w:rPr>
          <w:rFonts w:hint="eastAsia" w:ascii="宋体" w:hAnsi="宋体"/>
          <w:sz w:val="24"/>
          <w:lang w:val="zh-CN"/>
        </w:rPr>
        <w:t xml:space="preserve"> 磋商</w:t>
      </w:r>
      <w:r>
        <w:rPr>
          <w:rFonts w:hint="eastAsia" w:ascii="新宋体" w:hAnsi="新宋体" w:eastAsia="新宋体"/>
          <w:bCs/>
          <w:sz w:val="24"/>
        </w:rPr>
        <w:t>响应文件正本的所有内容，须经企业法人或其授权的</w:t>
      </w:r>
      <w:r>
        <w:rPr>
          <w:rFonts w:hint="eastAsia" w:ascii="宋体" w:hAnsi="宋体"/>
          <w:sz w:val="24"/>
          <w:lang w:val="zh-CN"/>
        </w:rPr>
        <w:t>磋商</w:t>
      </w:r>
      <w:r>
        <w:rPr>
          <w:rFonts w:hint="eastAsia" w:ascii="新宋体" w:hAnsi="新宋体" w:eastAsia="新宋体"/>
          <w:bCs/>
          <w:sz w:val="24"/>
        </w:rPr>
        <w:t>代表在</w:t>
      </w:r>
      <w:r>
        <w:rPr>
          <w:rFonts w:hint="eastAsia" w:ascii="宋体" w:hAnsi="宋体"/>
          <w:sz w:val="24"/>
          <w:lang w:val="zh-CN"/>
        </w:rPr>
        <w:t>磋商</w:t>
      </w:r>
      <w:r>
        <w:rPr>
          <w:rFonts w:hint="eastAsia" w:ascii="新宋体" w:hAnsi="新宋体" w:eastAsia="新宋体"/>
          <w:bCs/>
          <w:sz w:val="24"/>
        </w:rPr>
        <w:t>响应文件授权书中签字，每一页加盖</w:t>
      </w:r>
      <w:r>
        <w:rPr>
          <w:rFonts w:hint="eastAsia" w:ascii="宋体" w:hAnsi="宋体"/>
          <w:sz w:val="24"/>
          <w:lang w:val="zh-CN"/>
        </w:rPr>
        <w:t>磋商</w:t>
      </w:r>
      <w:r>
        <w:rPr>
          <w:rFonts w:hint="eastAsia" w:ascii="新宋体" w:hAnsi="新宋体" w:eastAsia="新宋体"/>
          <w:bCs/>
          <w:sz w:val="24"/>
        </w:rPr>
        <w:t>响应</w:t>
      </w:r>
      <w:r>
        <w:rPr>
          <w:rFonts w:hint="eastAsia" w:ascii="新宋体" w:hAnsi="新宋体" w:eastAsia="新宋体"/>
          <w:sz w:val="24"/>
        </w:rPr>
        <w:t>供应</w:t>
      </w:r>
      <w:r>
        <w:rPr>
          <w:rFonts w:hint="eastAsia" w:ascii="新宋体" w:hAnsi="新宋体" w:eastAsia="新宋体"/>
          <w:bCs/>
          <w:sz w:val="24"/>
        </w:rPr>
        <w:t>商公章。磋商响应文件的副本可采用正本的复印件。</w:t>
      </w:r>
    </w:p>
    <w:p>
      <w:pPr>
        <w:tabs>
          <w:tab w:val="left" w:pos="1290"/>
        </w:tabs>
        <w:spacing w:line="460" w:lineRule="exact"/>
        <w:ind w:firstLine="540" w:firstLineChars="225"/>
        <w:rPr>
          <w:rFonts w:ascii="新宋体" w:hAnsi="新宋体" w:eastAsia="新宋体"/>
          <w:bCs/>
          <w:sz w:val="24"/>
        </w:rPr>
      </w:pPr>
      <w:r>
        <w:rPr>
          <w:rFonts w:hint="eastAsia" w:ascii="新宋体" w:hAnsi="新宋体" w:eastAsia="新宋体"/>
          <w:sz w:val="24"/>
        </w:rPr>
        <w:t>12.3.除响应供应商对错误处作必要修改外,磋商响应文件不应有涂改、加行,若有修改应由法定代表人或授权代表签字。</w:t>
      </w:r>
    </w:p>
    <w:p>
      <w:pPr>
        <w:spacing w:line="460" w:lineRule="exact"/>
        <w:ind w:firstLine="540" w:firstLineChars="225"/>
        <w:rPr>
          <w:rFonts w:ascii="新宋体" w:hAnsi="新宋体" w:eastAsia="新宋体"/>
          <w:sz w:val="24"/>
        </w:rPr>
      </w:pPr>
      <w:r>
        <w:rPr>
          <w:rFonts w:hint="eastAsia" w:ascii="新宋体" w:hAnsi="新宋体" w:eastAsia="新宋体"/>
          <w:sz w:val="24"/>
        </w:rPr>
        <w:t>12.4.磋商小组对需要做出明确或者实质性承诺而响应供应商模糊、笼统表达的内容不予认定为已经做出明确或者实质性承诺。</w:t>
      </w:r>
    </w:p>
    <w:p>
      <w:pPr>
        <w:spacing w:line="460" w:lineRule="exact"/>
        <w:jc w:val="center"/>
        <w:outlineLvl w:val="0"/>
        <w:rPr>
          <w:rFonts w:ascii="宋体" w:hAnsi="宋体"/>
          <w:b/>
          <w:sz w:val="28"/>
          <w:szCs w:val="28"/>
        </w:rPr>
      </w:pPr>
      <w:r>
        <w:rPr>
          <w:rFonts w:hint="eastAsia" w:ascii="宋体" w:hAnsi="宋体"/>
          <w:b/>
          <w:sz w:val="28"/>
          <w:szCs w:val="28"/>
        </w:rPr>
        <w:t>五、竞争性磋商响应文件的递交</w:t>
      </w:r>
    </w:p>
    <w:p>
      <w:pPr>
        <w:spacing w:line="460" w:lineRule="exact"/>
        <w:ind w:firstLine="590" w:firstLineChars="245"/>
        <w:outlineLvl w:val="0"/>
        <w:rPr>
          <w:rFonts w:ascii="新宋体" w:hAnsi="新宋体" w:eastAsia="新宋体"/>
          <w:b/>
          <w:sz w:val="24"/>
        </w:rPr>
      </w:pPr>
      <w:r>
        <w:rPr>
          <w:rFonts w:hint="eastAsia" w:ascii="新宋体" w:hAnsi="新宋体" w:eastAsia="新宋体"/>
          <w:b/>
          <w:sz w:val="24"/>
        </w:rPr>
        <w:t>13. 磋商响应文件的密封和标记</w:t>
      </w:r>
    </w:p>
    <w:p>
      <w:pPr>
        <w:spacing w:line="460" w:lineRule="exact"/>
        <w:ind w:firstLine="588" w:firstLineChars="245"/>
        <w:rPr>
          <w:rFonts w:ascii="新宋体" w:hAnsi="新宋体" w:eastAsia="新宋体"/>
          <w:b/>
          <w:sz w:val="24"/>
        </w:rPr>
      </w:pPr>
      <w:r>
        <w:rPr>
          <w:rFonts w:hint="eastAsia" w:ascii="新宋体" w:hAnsi="新宋体" w:eastAsia="新宋体"/>
          <w:sz w:val="24"/>
        </w:rPr>
        <w:t>13.1.响应供应商应将磋商响应文件正本和副本用信封密封，且在信封封口处加盖响应供应商公章，并标明项目编号、项目名称。</w:t>
      </w:r>
    </w:p>
    <w:p>
      <w:pPr>
        <w:spacing w:line="460" w:lineRule="exact"/>
        <w:ind w:firstLine="588" w:firstLineChars="245"/>
        <w:rPr>
          <w:rFonts w:ascii="新宋体" w:hAnsi="新宋体" w:eastAsia="新宋体"/>
          <w:b/>
          <w:sz w:val="24"/>
        </w:rPr>
      </w:pPr>
      <w:r>
        <w:rPr>
          <w:rFonts w:hint="eastAsia" w:ascii="新宋体" w:hAnsi="新宋体" w:eastAsia="新宋体"/>
          <w:sz w:val="24"/>
        </w:rPr>
        <w:t>13.2.密封信封的正面均应注明 “</w:t>
      </w:r>
      <w:r>
        <w:rPr>
          <w:rFonts w:hint="eastAsia" w:ascii="新宋体" w:hAnsi="新宋体" w:eastAsia="新宋体"/>
          <w:b/>
          <w:bCs/>
          <w:sz w:val="24"/>
        </w:rPr>
        <w:t>于2019年11月5日下午15：00分之前不准启封”</w:t>
      </w:r>
      <w:r>
        <w:rPr>
          <w:rFonts w:hint="eastAsia" w:ascii="新宋体" w:hAnsi="新宋体" w:eastAsia="新宋体"/>
          <w:bCs/>
          <w:sz w:val="24"/>
        </w:rPr>
        <w:t>的字样</w:t>
      </w:r>
      <w:r>
        <w:rPr>
          <w:rFonts w:hint="eastAsia" w:ascii="新宋体" w:hAnsi="新宋体" w:eastAsia="新宋体"/>
          <w:b/>
          <w:bCs/>
          <w:sz w:val="24"/>
        </w:rPr>
        <w:t>。</w:t>
      </w:r>
    </w:p>
    <w:p>
      <w:pPr>
        <w:spacing w:line="460" w:lineRule="exact"/>
        <w:ind w:firstLine="540" w:firstLineChars="225"/>
        <w:rPr>
          <w:rFonts w:ascii="新宋体" w:hAnsi="新宋体" w:eastAsia="新宋体"/>
          <w:sz w:val="24"/>
        </w:rPr>
      </w:pPr>
      <w:r>
        <w:rPr>
          <w:rFonts w:hint="eastAsia" w:ascii="新宋体" w:hAnsi="新宋体" w:eastAsia="新宋体"/>
          <w:sz w:val="24"/>
        </w:rPr>
        <w:t>13.3.如果未按上述规定进行密封和标记，磋商组织人可拒收谈判响应文件。</w:t>
      </w:r>
    </w:p>
    <w:p>
      <w:pPr>
        <w:numPr>
          <w:ilvl w:val="0"/>
          <w:numId w:val="2"/>
        </w:numPr>
        <w:spacing w:line="460" w:lineRule="exact"/>
        <w:ind w:firstLine="595" w:firstLineChars="247"/>
        <w:rPr>
          <w:rFonts w:ascii="新宋体" w:hAnsi="新宋体" w:eastAsia="新宋体"/>
          <w:b/>
          <w:sz w:val="24"/>
        </w:rPr>
      </w:pPr>
      <w:r>
        <w:rPr>
          <w:rFonts w:hint="eastAsia" w:ascii="新宋体" w:hAnsi="新宋体" w:eastAsia="新宋体"/>
          <w:b/>
          <w:sz w:val="24"/>
        </w:rPr>
        <w:t>递交磋商响应文件的截止时间</w:t>
      </w:r>
    </w:p>
    <w:p>
      <w:pPr>
        <w:autoSpaceDN w:val="0"/>
        <w:spacing w:line="360" w:lineRule="atLeast"/>
        <w:ind w:firstLine="480" w:firstLineChars="200"/>
        <w:rPr>
          <w:rFonts w:ascii="宋体" w:hAnsi="宋体"/>
          <w:sz w:val="24"/>
          <w:shd w:val="clear" w:color="auto" w:fill="FFFFFF"/>
        </w:rPr>
      </w:pPr>
      <w:r>
        <w:rPr>
          <w:rFonts w:ascii="宋体" w:hAnsi="宋体"/>
          <w:sz w:val="24"/>
          <w:shd w:val="clear" w:color="auto" w:fill="FFFFFF"/>
        </w:rPr>
        <w:t>（1）</w:t>
      </w:r>
      <w:r>
        <w:rPr>
          <w:rFonts w:hint="eastAsia" w:ascii="宋体" w:hAnsi="宋体"/>
          <w:sz w:val="24"/>
          <w:shd w:val="clear" w:color="auto" w:fill="FFFFFF"/>
        </w:rPr>
        <w:t>磋商</w:t>
      </w:r>
      <w:r>
        <w:rPr>
          <w:rFonts w:ascii="宋体" w:hAnsi="宋体"/>
          <w:sz w:val="24"/>
          <w:shd w:val="clear" w:color="auto" w:fill="FFFFFF"/>
        </w:rPr>
        <w:t>响应文件填写字迹必须清楚、工整。</w:t>
      </w:r>
    </w:p>
    <w:p>
      <w:pPr>
        <w:autoSpaceDN w:val="0"/>
        <w:spacing w:line="360" w:lineRule="atLeast"/>
        <w:ind w:firstLine="480" w:firstLineChars="200"/>
        <w:rPr>
          <w:rFonts w:ascii="宋体" w:hAnsi="宋体"/>
          <w:sz w:val="18"/>
          <w:shd w:val="clear" w:color="auto" w:fill="FFFFFF"/>
        </w:rPr>
      </w:pPr>
      <w:r>
        <w:rPr>
          <w:rFonts w:ascii="宋体" w:hAnsi="宋体"/>
          <w:sz w:val="24"/>
          <w:shd w:val="clear" w:color="auto" w:fill="FFFFFF"/>
        </w:rPr>
        <w:t>（2）</w:t>
      </w:r>
      <w:r>
        <w:rPr>
          <w:rFonts w:hint="eastAsia" w:ascii="宋体" w:hAnsi="宋体"/>
          <w:sz w:val="24"/>
          <w:shd w:val="clear" w:color="auto" w:fill="FFFFFF"/>
        </w:rPr>
        <w:t>磋商</w:t>
      </w:r>
      <w:r>
        <w:rPr>
          <w:rFonts w:ascii="宋体" w:hAnsi="宋体"/>
          <w:sz w:val="24"/>
          <w:shd w:val="clear" w:color="auto" w:fill="FFFFFF"/>
        </w:rPr>
        <w:t>响应文件的补充和修改</w:t>
      </w:r>
    </w:p>
    <w:p>
      <w:pPr>
        <w:autoSpaceDN w:val="0"/>
        <w:spacing w:line="360" w:lineRule="atLeast"/>
        <w:ind w:firstLine="480" w:firstLineChars="200"/>
        <w:rPr>
          <w:rFonts w:ascii="宋体" w:hAnsi="宋体"/>
          <w:sz w:val="18"/>
          <w:shd w:val="clear" w:color="auto" w:fill="FFFFFF"/>
        </w:rPr>
      </w:pPr>
      <w:r>
        <w:rPr>
          <w:rFonts w:hint="eastAsia" w:ascii="宋体" w:hAnsi="宋体"/>
          <w:sz w:val="24"/>
          <w:shd w:val="clear" w:color="auto" w:fill="FFFFFF"/>
        </w:rPr>
        <w:t>磋商响应方</w:t>
      </w:r>
      <w:r>
        <w:rPr>
          <w:rFonts w:ascii="宋体" w:hAnsi="宋体"/>
          <w:sz w:val="24"/>
          <w:shd w:val="clear" w:color="auto" w:fill="FFFFFF"/>
        </w:rPr>
        <w:t>在投标截止时间前，可以对所递交的</w:t>
      </w:r>
      <w:r>
        <w:rPr>
          <w:rFonts w:hint="eastAsia" w:ascii="宋体" w:hAnsi="宋体"/>
          <w:sz w:val="24"/>
          <w:shd w:val="clear" w:color="auto" w:fill="FFFFFF"/>
        </w:rPr>
        <w:t>磋商</w:t>
      </w:r>
      <w:r>
        <w:rPr>
          <w:rFonts w:ascii="宋体" w:hAnsi="宋体"/>
          <w:sz w:val="24"/>
          <w:shd w:val="clear" w:color="auto" w:fill="FFFFFF"/>
        </w:rPr>
        <w:t>响应文件进行补充、修改或者撤回，并书面通知</w:t>
      </w:r>
      <w:r>
        <w:rPr>
          <w:rFonts w:hint="eastAsia" w:ascii="宋体" w:hAnsi="宋体"/>
          <w:sz w:val="24"/>
          <w:shd w:val="clear" w:color="auto" w:fill="FFFFFF"/>
        </w:rPr>
        <w:t>采购人</w:t>
      </w:r>
      <w:r>
        <w:rPr>
          <w:rFonts w:ascii="宋体" w:hAnsi="宋体"/>
          <w:sz w:val="24"/>
          <w:shd w:val="clear" w:color="auto" w:fill="FFFFFF"/>
        </w:rPr>
        <w:t>。补充、修改的内容应当按</w:t>
      </w:r>
      <w:r>
        <w:rPr>
          <w:rFonts w:hint="eastAsia" w:ascii="宋体" w:hAnsi="宋体"/>
          <w:sz w:val="24"/>
          <w:shd w:val="clear" w:color="auto" w:fill="FFFFFF"/>
        </w:rPr>
        <w:t>竞争性磋商</w:t>
      </w:r>
      <w:r>
        <w:rPr>
          <w:rFonts w:ascii="宋体" w:hAnsi="宋体"/>
          <w:sz w:val="24"/>
          <w:shd w:val="clear" w:color="auto" w:fill="FFFFFF"/>
        </w:rPr>
        <w:t>文件要求签署、盖章，并作为</w:t>
      </w:r>
      <w:r>
        <w:rPr>
          <w:rFonts w:hint="eastAsia" w:ascii="宋体" w:hAnsi="宋体"/>
          <w:sz w:val="24"/>
          <w:shd w:val="clear" w:color="auto" w:fill="FFFFFF"/>
        </w:rPr>
        <w:t>磋商</w:t>
      </w:r>
      <w:r>
        <w:rPr>
          <w:rFonts w:ascii="宋体" w:hAnsi="宋体"/>
          <w:sz w:val="24"/>
          <w:shd w:val="clear" w:color="auto" w:fill="FFFFFF"/>
        </w:rPr>
        <w:t>响应文件的组成部分。</w:t>
      </w:r>
    </w:p>
    <w:p>
      <w:pPr>
        <w:autoSpaceDN w:val="0"/>
        <w:spacing w:line="360" w:lineRule="atLeast"/>
        <w:ind w:firstLine="480" w:firstLineChars="200"/>
        <w:rPr>
          <w:rFonts w:ascii="宋体" w:hAnsi="宋体"/>
          <w:sz w:val="18"/>
          <w:shd w:val="clear" w:color="auto" w:fill="FFFFFF"/>
        </w:rPr>
      </w:pPr>
      <w:r>
        <w:rPr>
          <w:rFonts w:ascii="宋体" w:hAnsi="宋体"/>
          <w:sz w:val="24"/>
          <w:shd w:val="clear" w:color="auto" w:fill="FFFFFF"/>
        </w:rPr>
        <w:t>（3）</w:t>
      </w:r>
      <w:r>
        <w:rPr>
          <w:rFonts w:hint="eastAsia" w:ascii="宋体" w:hAnsi="宋体"/>
          <w:sz w:val="24"/>
          <w:shd w:val="clear" w:color="auto" w:fill="FFFFFF"/>
        </w:rPr>
        <w:t>磋商</w:t>
      </w:r>
      <w:r>
        <w:rPr>
          <w:rFonts w:ascii="宋体" w:hAnsi="宋体"/>
          <w:sz w:val="24"/>
          <w:shd w:val="clear" w:color="auto" w:fill="FFFFFF"/>
        </w:rPr>
        <w:t>响应文件不得涂改和增删，由于字迹模糊或表达不清引起的后果由谈判响应方负责。</w:t>
      </w:r>
    </w:p>
    <w:p>
      <w:pPr>
        <w:autoSpaceDN w:val="0"/>
        <w:spacing w:line="360" w:lineRule="atLeast"/>
        <w:ind w:firstLine="480" w:firstLineChars="200"/>
        <w:rPr>
          <w:rFonts w:ascii="宋体" w:hAnsi="宋体"/>
          <w:sz w:val="18"/>
          <w:shd w:val="clear" w:color="auto" w:fill="FFFFFF"/>
        </w:rPr>
      </w:pPr>
      <w:r>
        <w:rPr>
          <w:rFonts w:ascii="宋体" w:hAnsi="宋体"/>
          <w:sz w:val="24"/>
          <w:shd w:val="clear" w:color="auto" w:fill="FFFFFF"/>
        </w:rPr>
        <w:t>（4）</w:t>
      </w:r>
      <w:r>
        <w:rPr>
          <w:rFonts w:hint="eastAsia" w:ascii="宋体" w:hAnsi="宋体"/>
          <w:sz w:val="24"/>
          <w:shd w:val="clear" w:color="auto" w:fill="FFFFFF"/>
        </w:rPr>
        <w:t>磋商</w:t>
      </w:r>
      <w:r>
        <w:rPr>
          <w:rFonts w:ascii="宋体" w:hAnsi="宋体"/>
          <w:sz w:val="24"/>
          <w:shd w:val="clear" w:color="auto" w:fill="FFFFFF"/>
        </w:rPr>
        <w:t>响应文件递交地点：响水县</w:t>
      </w:r>
      <w:r>
        <w:rPr>
          <w:rFonts w:hint="eastAsia" w:ascii="宋体" w:hAnsi="宋体"/>
          <w:sz w:val="24"/>
          <w:shd w:val="clear" w:color="auto" w:fill="FFFFFF"/>
        </w:rPr>
        <w:t>招标投标服务</w:t>
      </w:r>
      <w:r>
        <w:rPr>
          <w:rFonts w:ascii="宋体" w:hAnsi="宋体"/>
          <w:sz w:val="24"/>
          <w:shd w:val="clear" w:color="auto" w:fill="FFFFFF"/>
        </w:rPr>
        <w:t>中心开标厅。</w:t>
      </w:r>
    </w:p>
    <w:p>
      <w:pPr>
        <w:autoSpaceDN w:val="0"/>
        <w:spacing w:line="360" w:lineRule="atLeast"/>
        <w:ind w:firstLine="480" w:firstLineChars="200"/>
        <w:rPr>
          <w:rFonts w:ascii="宋体" w:hAnsi="宋体"/>
          <w:sz w:val="24"/>
          <w:shd w:val="clear" w:color="auto" w:fill="FFFFFF"/>
        </w:rPr>
      </w:pPr>
      <w:r>
        <w:rPr>
          <w:rFonts w:ascii="宋体" w:hAnsi="宋体"/>
          <w:sz w:val="24"/>
          <w:shd w:val="clear" w:color="auto" w:fill="FFFFFF"/>
        </w:rPr>
        <w:t>（5）</w:t>
      </w:r>
      <w:r>
        <w:rPr>
          <w:rFonts w:hint="eastAsia" w:ascii="宋体" w:hAnsi="宋体"/>
          <w:sz w:val="24"/>
          <w:shd w:val="clear" w:color="auto" w:fill="FFFFFF"/>
        </w:rPr>
        <w:t>磋商</w:t>
      </w:r>
      <w:r>
        <w:rPr>
          <w:rFonts w:ascii="宋体" w:hAnsi="宋体"/>
          <w:sz w:val="24"/>
          <w:shd w:val="clear" w:color="auto" w:fill="FFFFFF"/>
        </w:rPr>
        <w:t>响应文件递交</w:t>
      </w:r>
      <w:r>
        <w:rPr>
          <w:rFonts w:hint="eastAsia" w:ascii="宋体" w:hAnsi="宋体"/>
          <w:sz w:val="24"/>
          <w:shd w:val="clear" w:color="auto" w:fill="FFFFFF"/>
        </w:rPr>
        <w:t>截止</w:t>
      </w:r>
      <w:r>
        <w:rPr>
          <w:rFonts w:ascii="宋体" w:hAnsi="宋体"/>
          <w:sz w:val="24"/>
          <w:shd w:val="clear" w:color="auto" w:fill="FFFFFF"/>
        </w:rPr>
        <w:t>时间：201</w:t>
      </w:r>
      <w:r>
        <w:rPr>
          <w:rFonts w:hint="eastAsia" w:ascii="宋体" w:hAnsi="宋体"/>
          <w:sz w:val="24"/>
          <w:shd w:val="clear" w:color="auto" w:fill="FFFFFF"/>
        </w:rPr>
        <w:t>9</w:t>
      </w:r>
      <w:r>
        <w:rPr>
          <w:rFonts w:ascii="宋体" w:hAnsi="宋体"/>
          <w:sz w:val="24"/>
          <w:shd w:val="clear" w:color="auto" w:fill="FFFFFF"/>
        </w:rPr>
        <w:t>年</w:t>
      </w:r>
      <w:r>
        <w:rPr>
          <w:rFonts w:hint="eastAsia" w:ascii="宋体" w:hAnsi="宋体"/>
          <w:sz w:val="24"/>
          <w:shd w:val="clear" w:color="auto" w:fill="FFFFFF"/>
        </w:rPr>
        <w:t>11</w:t>
      </w:r>
      <w:r>
        <w:rPr>
          <w:rFonts w:ascii="宋体" w:hAnsi="宋体"/>
          <w:sz w:val="24"/>
          <w:shd w:val="clear" w:color="auto" w:fill="FFFFFF"/>
        </w:rPr>
        <w:t>月</w:t>
      </w:r>
      <w:r>
        <w:rPr>
          <w:rFonts w:hint="eastAsia" w:ascii="宋体" w:hAnsi="宋体"/>
          <w:sz w:val="24"/>
          <w:shd w:val="clear" w:color="auto" w:fill="FFFFFF"/>
        </w:rPr>
        <w:t>5</w:t>
      </w:r>
      <w:r>
        <w:rPr>
          <w:rFonts w:ascii="宋体" w:hAnsi="宋体"/>
          <w:sz w:val="24"/>
          <w:shd w:val="clear" w:color="auto" w:fill="FFFFFF"/>
        </w:rPr>
        <w:t>日</w:t>
      </w:r>
      <w:r>
        <w:rPr>
          <w:rFonts w:hint="eastAsia" w:ascii="宋体" w:hAnsi="宋体"/>
          <w:sz w:val="24"/>
          <w:shd w:val="clear" w:color="auto" w:fill="FFFFFF"/>
        </w:rPr>
        <w:t>下午3点</w:t>
      </w:r>
      <w:r>
        <w:rPr>
          <w:rFonts w:ascii="宋体" w:hAnsi="宋体"/>
          <w:sz w:val="24"/>
          <w:shd w:val="clear" w:color="auto" w:fill="FFFFFF"/>
        </w:rPr>
        <w:t>。</w:t>
      </w:r>
    </w:p>
    <w:p>
      <w:pPr>
        <w:spacing w:line="460" w:lineRule="exact"/>
        <w:ind w:firstLine="595" w:firstLineChars="247"/>
        <w:outlineLvl w:val="0"/>
        <w:rPr>
          <w:rFonts w:ascii="新宋体" w:hAnsi="新宋体" w:eastAsia="新宋体"/>
          <w:b/>
          <w:bCs/>
          <w:sz w:val="24"/>
        </w:rPr>
      </w:pPr>
      <w:r>
        <w:rPr>
          <w:rFonts w:hint="eastAsia" w:ascii="新宋体" w:hAnsi="新宋体" w:eastAsia="新宋体"/>
          <w:b/>
          <w:bCs/>
          <w:sz w:val="24"/>
        </w:rPr>
        <w:t>15.磋商有效期</w:t>
      </w:r>
    </w:p>
    <w:p>
      <w:pPr>
        <w:spacing w:line="460" w:lineRule="exact"/>
        <w:ind w:firstLine="540" w:firstLineChars="225"/>
        <w:rPr>
          <w:rFonts w:ascii="新宋体" w:hAnsi="新宋体" w:eastAsia="新宋体"/>
          <w:b/>
          <w:bCs/>
          <w:sz w:val="24"/>
        </w:rPr>
      </w:pPr>
      <w:r>
        <w:rPr>
          <w:rFonts w:hint="eastAsia" w:ascii="新宋体" w:hAnsi="新宋体" w:eastAsia="新宋体"/>
          <w:sz w:val="24"/>
        </w:rPr>
        <w:t>本项目投标有效期为磋商之日起</w:t>
      </w:r>
      <w:r>
        <w:rPr>
          <w:rFonts w:hint="eastAsia" w:ascii="新宋体" w:hAnsi="新宋体" w:eastAsia="新宋体"/>
          <w:bCs/>
          <w:sz w:val="24"/>
        </w:rPr>
        <w:t>60</w:t>
      </w:r>
      <w:r>
        <w:rPr>
          <w:rFonts w:hint="eastAsia" w:ascii="新宋体" w:hAnsi="新宋体" w:eastAsia="新宋体"/>
          <w:sz w:val="24"/>
        </w:rPr>
        <w:t>天。</w:t>
      </w:r>
    </w:p>
    <w:p>
      <w:pPr>
        <w:spacing w:line="460" w:lineRule="exact"/>
        <w:ind w:firstLine="360" w:firstLineChars="128"/>
        <w:jc w:val="center"/>
        <w:rPr>
          <w:rFonts w:ascii="宋体" w:hAnsi="宋体"/>
          <w:b/>
          <w:sz w:val="28"/>
          <w:szCs w:val="28"/>
        </w:rPr>
      </w:pPr>
      <w:r>
        <w:rPr>
          <w:rFonts w:hint="eastAsia" w:ascii="宋体" w:hAnsi="宋体"/>
          <w:b/>
          <w:sz w:val="28"/>
          <w:szCs w:val="28"/>
        </w:rPr>
        <w:t>六、竞争性磋商</w:t>
      </w:r>
    </w:p>
    <w:p>
      <w:pPr>
        <w:spacing w:line="460" w:lineRule="exact"/>
        <w:ind w:firstLine="545" w:firstLineChars="226"/>
        <w:outlineLvl w:val="0"/>
        <w:rPr>
          <w:rFonts w:ascii="新宋体" w:hAnsi="新宋体" w:eastAsia="新宋体"/>
          <w:b/>
          <w:sz w:val="24"/>
        </w:rPr>
      </w:pPr>
      <w:r>
        <w:rPr>
          <w:rFonts w:hint="eastAsia" w:ascii="新宋体" w:hAnsi="新宋体" w:eastAsia="新宋体"/>
          <w:b/>
          <w:sz w:val="24"/>
        </w:rPr>
        <w:t>16.磋商小组</w:t>
      </w:r>
    </w:p>
    <w:p>
      <w:pPr>
        <w:spacing w:line="460" w:lineRule="exact"/>
        <w:ind w:firstLine="540" w:firstLineChars="225"/>
        <w:rPr>
          <w:rFonts w:ascii="新宋体" w:hAnsi="新宋体" w:eastAsia="新宋体"/>
          <w:sz w:val="24"/>
        </w:rPr>
      </w:pPr>
      <w:r>
        <w:rPr>
          <w:rFonts w:hint="eastAsia" w:ascii="新宋体" w:hAnsi="新宋体" w:eastAsia="新宋体"/>
          <w:sz w:val="24"/>
        </w:rPr>
        <w:t>磋商小组成员由磋商组织人依法组织成立，由技术、经济和采购人代表随机抽取组成，人数为3人以上的单数，其中技术和经济的人数须不低于三分之二。磋商小组成员磋商前保密，磋商小组成员名单在成交公告中予以公告。</w:t>
      </w:r>
    </w:p>
    <w:p>
      <w:pPr>
        <w:spacing w:line="460" w:lineRule="exact"/>
        <w:ind w:firstLine="540" w:firstLineChars="225"/>
        <w:rPr>
          <w:rFonts w:ascii="新宋体" w:hAnsi="新宋体" w:eastAsia="新宋体"/>
          <w:b/>
          <w:sz w:val="24"/>
        </w:rPr>
      </w:pPr>
      <w:r>
        <w:rPr>
          <w:rFonts w:hint="eastAsia" w:ascii="新宋体" w:hAnsi="新宋体" w:eastAsia="新宋体"/>
          <w:sz w:val="24"/>
        </w:rPr>
        <w:t>磋商小组负责竞争性磋商工作，全面、充分地审阅研究响应文件,审查评议响应文件是否完整；文件的签署是否有效；对磋商文件是否作出实质性的响应,有无重大偏离；进行细致具体的磋商、直至确定入围供应商，出具磋商结论。</w:t>
      </w:r>
    </w:p>
    <w:p>
      <w:pPr>
        <w:spacing w:line="460" w:lineRule="exact"/>
        <w:ind w:firstLine="545" w:firstLineChars="226"/>
        <w:rPr>
          <w:rFonts w:ascii="新宋体" w:hAnsi="新宋体" w:eastAsia="新宋体"/>
          <w:b/>
          <w:bCs/>
          <w:sz w:val="24"/>
        </w:rPr>
      </w:pPr>
      <w:r>
        <w:rPr>
          <w:rFonts w:hint="eastAsia" w:ascii="新宋体" w:hAnsi="新宋体" w:eastAsia="新宋体"/>
          <w:b/>
          <w:sz w:val="24"/>
        </w:rPr>
        <w:t>17.</w:t>
      </w:r>
      <w:r>
        <w:rPr>
          <w:rFonts w:hint="eastAsia" w:ascii="新宋体" w:hAnsi="新宋体" w:eastAsia="新宋体"/>
          <w:b/>
          <w:bCs/>
          <w:sz w:val="24"/>
        </w:rPr>
        <w:t>磋商程序</w:t>
      </w:r>
    </w:p>
    <w:p>
      <w:pPr>
        <w:spacing w:line="460" w:lineRule="exact"/>
        <w:ind w:firstLine="540" w:firstLineChars="225"/>
        <w:rPr>
          <w:rFonts w:ascii="新宋体" w:hAnsi="新宋体" w:eastAsia="新宋体"/>
          <w:bCs/>
          <w:sz w:val="24"/>
        </w:rPr>
      </w:pPr>
      <w:r>
        <w:rPr>
          <w:rFonts w:hint="eastAsia" w:ascii="新宋体" w:hAnsi="新宋体" w:eastAsia="新宋体"/>
          <w:bCs/>
          <w:sz w:val="24"/>
        </w:rPr>
        <w:t>17.1．2019年11月5日下午15时前，磋商响应方递交磋商文件，磋商组织人</w:t>
      </w:r>
      <w:r>
        <w:rPr>
          <w:rFonts w:hint="eastAsia" w:ascii="新宋体" w:hAnsi="新宋体" w:eastAsia="新宋体"/>
          <w:sz w:val="24"/>
        </w:rPr>
        <w:t>召集所有响应供应商，按照磋商文件递交的先后时间决定磋商顺序；评标时成立</w:t>
      </w:r>
      <w:r>
        <w:rPr>
          <w:rFonts w:hint="eastAsia" w:ascii="新宋体" w:hAnsi="新宋体" w:eastAsia="新宋体"/>
          <w:bCs/>
          <w:sz w:val="24"/>
        </w:rPr>
        <w:t>磋商小组，宣布磋商纪律和磋商要求。</w:t>
      </w:r>
    </w:p>
    <w:p>
      <w:pPr>
        <w:autoSpaceDE w:val="0"/>
        <w:autoSpaceDN w:val="0"/>
        <w:adjustRightInd w:val="0"/>
        <w:spacing w:line="360" w:lineRule="exact"/>
        <w:ind w:right="72" w:firstLine="516" w:firstLineChars="215"/>
        <w:rPr>
          <w:rFonts w:ascii="宋体" w:hAnsi="宋体" w:cs="宋体"/>
          <w:kern w:val="0"/>
          <w:sz w:val="24"/>
        </w:rPr>
      </w:pPr>
      <w:r>
        <w:rPr>
          <w:rFonts w:hint="eastAsia" w:ascii="宋体" w:hAnsi="宋体" w:cs="宋体"/>
          <w:kern w:val="0"/>
          <w:sz w:val="24"/>
        </w:rPr>
        <w:t>17.</w:t>
      </w:r>
      <w:r>
        <w:rPr>
          <w:rFonts w:ascii="宋体" w:hAnsi="宋体" w:cs="宋体"/>
          <w:kern w:val="0"/>
          <w:sz w:val="24"/>
        </w:rPr>
        <w:t>2.磋商小组所有成员</w:t>
      </w:r>
      <w:r>
        <w:rPr>
          <w:rFonts w:hint="eastAsia" w:ascii="宋体" w:hAnsi="宋体" w:cs="宋体"/>
          <w:kern w:val="0"/>
          <w:sz w:val="24"/>
        </w:rPr>
        <w:t>将</w:t>
      </w:r>
      <w:r>
        <w:rPr>
          <w:rFonts w:ascii="宋体" w:hAnsi="宋体" w:cs="宋体"/>
          <w:kern w:val="0"/>
          <w:sz w:val="24"/>
        </w:rPr>
        <w:t>集中与单一供应商分别进行磋商，并给予所有参加磋商的供应商平等的磋商机会。</w:t>
      </w:r>
    </w:p>
    <w:p>
      <w:pPr>
        <w:autoSpaceDE w:val="0"/>
        <w:autoSpaceDN w:val="0"/>
        <w:adjustRightInd w:val="0"/>
        <w:spacing w:line="360" w:lineRule="exact"/>
        <w:ind w:right="72" w:firstLine="278" w:firstLineChars="116"/>
        <w:rPr>
          <w:rFonts w:ascii="宋体" w:hAnsi="宋体" w:cs="宋体"/>
          <w:kern w:val="0"/>
          <w:sz w:val="24"/>
        </w:rPr>
      </w:pPr>
      <w:r>
        <w:rPr>
          <w:rFonts w:ascii="宋体" w:hAnsi="宋体" w:cs="宋体"/>
          <w:kern w:val="0"/>
          <w:sz w:val="24"/>
        </w:rPr>
        <w:t>　</w:t>
      </w:r>
      <w:r>
        <w:rPr>
          <w:rFonts w:hint="eastAsia" w:ascii="宋体" w:hAnsi="宋体" w:cs="宋体"/>
          <w:kern w:val="0"/>
          <w:sz w:val="24"/>
        </w:rPr>
        <w:t>17.3.</w:t>
      </w:r>
      <w:r>
        <w:rPr>
          <w:rFonts w:ascii="宋体" w:hAnsi="宋体" w:cs="宋体"/>
          <w:kern w:val="0"/>
          <w:sz w:val="24"/>
        </w:rPr>
        <w:t>在磋商过程中，磋商小组可以根据磋商文件和磋商情况实质性变动采购需求中的技术、服务要求以及合同草案条款，但不得变动磋商文件中的其他内容。实质性变动的内容，须经采购人代表确认。</w:t>
      </w:r>
    </w:p>
    <w:p>
      <w:pPr>
        <w:autoSpaceDE w:val="0"/>
        <w:autoSpaceDN w:val="0"/>
        <w:adjustRightInd w:val="0"/>
        <w:spacing w:line="360" w:lineRule="exact"/>
        <w:ind w:right="72" w:firstLine="516" w:firstLineChars="215"/>
        <w:rPr>
          <w:rFonts w:ascii="宋体" w:hAnsi="宋体" w:cs="宋体"/>
          <w:kern w:val="0"/>
          <w:sz w:val="24"/>
        </w:rPr>
      </w:pPr>
      <w:r>
        <w:rPr>
          <w:rFonts w:ascii="宋体" w:hAnsi="宋体" w:cs="宋体"/>
          <w:kern w:val="0"/>
          <w:sz w:val="24"/>
        </w:rPr>
        <w:t>对磋商文件作出的实质性变动是磋商文件的有效组成部分，磋商小组</w:t>
      </w:r>
      <w:r>
        <w:rPr>
          <w:rFonts w:hint="eastAsia" w:ascii="宋体" w:hAnsi="宋体" w:cs="宋体"/>
          <w:kern w:val="0"/>
          <w:sz w:val="24"/>
        </w:rPr>
        <w:t>将</w:t>
      </w:r>
      <w:r>
        <w:rPr>
          <w:rFonts w:ascii="宋体" w:hAnsi="宋体" w:cs="宋体"/>
          <w:kern w:val="0"/>
          <w:sz w:val="24"/>
        </w:rPr>
        <w:t>及时以书面形式同时通知所有参加磋商的供应商。</w:t>
      </w:r>
    </w:p>
    <w:p>
      <w:pPr>
        <w:autoSpaceDE w:val="0"/>
        <w:autoSpaceDN w:val="0"/>
        <w:adjustRightInd w:val="0"/>
        <w:spacing w:line="360" w:lineRule="exact"/>
        <w:ind w:right="72" w:firstLine="278" w:firstLineChars="116"/>
        <w:rPr>
          <w:rFonts w:ascii="宋体" w:hAnsi="宋体" w:cs="宋体"/>
          <w:kern w:val="0"/>
          <w:sz w:val="24"/>
        </w:rPr>
      </w:pPr>
      <w:r>
        <w:rPr>
          <w:rFonts w:ascii="宋体" w:hAnsi="宋体" w:cs="宋体"/>
          <w:kern w:val="0"/>
          <w:sz w:val="24"/>
        </w:rPr>
        <w:t>　</w:t>
      </w:r>
      <w:r>
        <w:rPr>
          <w:rFonts w:hint="eastAsia" w:ascii="宋体" w:hAnsi="宋体" w:cs="宋体"/>
          <w:kern w:val="0"/>
          <w:sz w:val="24"/>
        </w:rPr>
        <w:t>响应</w:t>
      </w:r>
      <w:r>
        <w:rPr>
          <w:rFonts w:ascii="宋体" w:hAnsi="宋体" w:cs="宋体"/>
          <w:kern w:val="0"/>
          <w:sz w:val="24"/>
        </w:rPr>
        <w:t>供应商应当按照磋商文件的变动情况和磋商小组的要求重新提交响应文件，并由其法定代表人或授权代表签字或者加盖公章。由授权代表签字的，应当附法定代表人授权书。</w:t>
      </w:r>
    </w:p>
    <w:p>
      <w:pPr>
        <w:autoSpaceDE w:val="0"/>
        <w:autoSpaceDN w:val="0"/>
        <w:adjustRightInd w:val="0"/>
        <w:spacing w:line="360" w:lineRule="exact"/>
        <w:ind w:right="72" w:firstLine="278" w:firstLineChars="116"/>
        <w:rPr>
          <w:rFonts w:ascii="宋体" w:hAnsi="宋体" w:cs="宋体"/>
          <w:kern w:val="0"/>
          <w:sz w:val="24"/>
        </w:rPr>
      </w:pPr>
      <w:r>
        <w:rPr>
          <w:rFonts w:ascii="宋体" w:hAnsi="宋体" w:cs="宋体"/>
          <w:kern w:val="0"/>
          <w:sz w:val="24"/>
        </w:rPr>
        <w:t>　</w:t>
      </w:r>
      <w:r>
        <w:rPr>
          <w:rFonts w:hint="eastAsia" w:ascii="宋体" w:hAnsi="宋体" w:cs="宋体"/>
          <w:kern w:val="0"/>
          <w:sz w:val="24"/>
        </w:rPr>
        <w:t>17.4.</w:t>
      </w:r>
      <w:r>
        <w:rPr>
          <w:rFonts w:ascii="宋体" w:hAnsi="宋体" w:cs="宋体"/>
          <w:kern w:val="0"/>
          <w:sz w:val="24"/>
        </w:rPr>
        <w:t>磋商文件能够详细列明采购标的的服务要求的，磋商结束后，磋商小组应当要求所有实质性响应的供应商在规定时间内提交最后报价，提交最后报价的供应商不得少于</w:t>
      </w:r>
      <w:r>
        <w:rPr>
          <w:rFonts w:hint="eastAsia" w:ascii="宋体" w:hAnsi="宋体" w:cs="宋体"/>
          <w:kern w:val="0"/>
          <w:sz w:val="24"/>
        </w:rPr>
        <w:t>2</w:t>
      </w:r>
      <w:r>
        <w:rPr>
          <w:rFonts w:ascii="宋体" w:hAnsi="宋体" w:cs="宋体"/>
          <w:kern w:val="0"/>
          <w:sz w:val="24"/>
        </w:rPr>
        <w:t>家。</w:t>
      </w:r>
    </w:p>
    <w:p>
      <w:pPr>
        <w:autoSpaceDE w:val="0"/>
        <w:autoSpaceDN w:val="0"/>
        <w:adjustRightInd w:val="0"/>
        <w:spacing w:line="360" w:lineRule="exact"/>
        <w:ind w:right="72" w:firstLine="398" w:firstLineChars="166"/>
        <w:rPr>
          <w:rFonts w:ascii="宋体" w:hAnsi="宋体" w:cs="宋体"/>
          <w:kern w:val="0"/>
          <w:sz w:val="24"/>
        </w:rPr>
      </w:pPr>
      <w:r>
        <w:rPr>
          <w:rFonts w:hint="eastAsia" w:ascii="宋体" w:hAnsi="宋体" w:cs="宋体"/>
          <w:kern w:val="0"/>
          <w:sz w:val="24"/>
        </w:rPr>
        <w:t>17.5.</w:t>
      </w:r>
      <w:r>
        <w:rPr>
          <w:rFonts w:ascii="宋体" w:hAnsi="宋体" w:cs="宋体"/>
          <w:kern w:val="0"/>
          <w:sz w:val="24"/>
        </w:rPr>
        <w:t>已提交</w:t>
      </w:r>
      <w:r>
        <w:rPr>
          <w:rFonts w:hint="eastAsia" w:ascii="宋体" w:hAnsi="宋体" w:cs="宋体"/>
          <w:kern w:val="0"/>
          <w:sz w:val="24"/>
        </w:rPr>
        <w:t>磋商</w:t>
      </w:r>
      <w:r>
        <w:rPr>
          <w:rFonts w:ascii="宋体" w:hAnsi="宋体" w:cs="宋体"/>
          <w:kern w:val="0"/>
          <w:sz w:val="24"/>
        </w:rPr>
        <w:t>响应文件的供应商，在提交最后报价之前，可以根据磋商情况退出磋商。采购人退还退出磋商的供应商的磋商保证金。</w:t>
      </w:r>
    </w:p>
    <w:p>
      <w:pPr>
        <w:autoSpaceDE w:val="0"/>
        <w:autoSpaceDN w:val="0"/>
        <w:adjustRightInd w:val="0"/>
        <w:spacing w:line="360" w:lineRule="exact"/>
        <w:ind w:right="72" w:firstLine="518" w:firstLineChars="215"/>
        <w:rPr>
          <w:rFonts w:ascii="宋体" w:hAnsi="宋体" w:cs="宋体"/>
          <w:b/>
          <w:kern w:val="0"/>
          <w:sz w:val="24"/>
        </w:rPr>
      </w:pPr>
      <w:r>
        <w:rPr>
          <w:rFonts w:hint="eastAsia" w:ascii="宋体" w:hAnsi="宋体" w:cs="宋体"/>
          <w:b/>
          <w:kern w:val="0"/>
          <w:sz w:val="24"/>
        </w:rPr>
        <w:t>18.磋商评价办法</w:t>
      </w:r>
    </w:p>
    <w:p>
      <w:pPr>
        <w:autoSpaceDE w:val="0"/>
        <w:autoSpaceDN w:val="0"/>
        <w:adjustRightInd w:val="0"/>
        <w:spacing w:line="360" w:lineRule="exact"/>
        <w:ind w:right="72" w:firstLine="516" w:firstLineChars="215"/>
        <w:rPr>
          <w:rFonts w:ascii="宋体" w:hAnsi="宋体" w:cs="宋体"/>
          <w:kern w:val="0"/>
          <w:sz w:val="24"/>
        </w:rPr>
      </w:pPr>
      <w:r>
        <w:rPr>
          <w:rFonts w:hint="eastAsia" w:ascii="宋体" w:hAnsi="宋体" w:cs="宋体"/>
          <w:kern w:val="0"/>
          <w:sz w:val="24"/>
        </w:rPr>
        <w:t>18.1．磋商小组将按照磋商文件规定，仅对资质与符合评审标准的响应文件进行磋商。磋商采用综合评分法，由“商务部分”、“技术部分”和“价格部分”三个方面进行评价和比较。</w:t>
      </w:r>
    </w:p>
    <w:p>
      <w:pPr>
        <w:autoSpaceDE w:val="0"/>
        <w:autoSpaceDN w:val="0"/>
        <w:adjustRightInd w:val="0"/>
        <w:spacing w:line="360" w:lineRule="exact"/>
        <w:ind w:right="72" w:firstLine="516" w:firstLineChars="215"/>
        <w:rPr>
          <w:rFonts w:ascii="宋体" w:hAnsi="宋体" w:cs="宋体"/>
          <w:kern w:val="0"/>
          <w:sz w:val="24"/>
        </w:rPr>
      </w:pPr>
      <w:r>
        <w:rPr>
          <w:rFonts w:hint="eastAsia" w:ascii="宋体" w:hAnsi="宋体" w:cs="宋体"/>
          <w:kern w:val="0"/>
          <w:sz w:val="24"/>
        </w:rPr>
        <w:t>18.2. 商务评议（25分）</w:t>
      </w:r>
    </w:p>
    <w:p>
      <w:pPr>
        <w:autoSpaceDE w:val="0"/>
        <w:autoSpaceDN w:val="0"/>
        <w:adjustRightInd w:val="0"/>
        <w:spacing w:line="360" w:lineRule="exact"/>
        <w:ind w:firstLine="516" w:firstLineChars="215"/>
        <w:jc w:val="left"/>
        <w:rPr>
          <w:rFonts w:ascii="宋体" w:hAnsi="宋体" w:cs="宋体"/>
          <w:kern w:val="0"/>
          <w:sz w:val="24"/>
        </w:rPr>
      </w:pPr>
      <w:r>
        <w:rPr>
          <w:rFonts w:hint="eastAsia" w:ascii="宋体" w:hAnsi="宋体" w:cs="宋体"/>
          <w:kern w:val="0"/>
          <w:sz w:val="24"/>
        </w:rPr>
        <w:t>主要评价：响应供应商的类似业绩及信誉情况等相关内容。</w:t>
      </w:r>
    </w:p>
    <w:p>
      <w:pPr>
        <w:autoSpaceDE w:val="0"/>
        <w:autoSpaceDN w:val="0"/>
        <w:adjustRightInd w:val="0"/>
        <w:spacing w:line="360" w:lineRule="exact"/>
        <w:ind w:firstLine="516" w:firstLineChars="215"/>
        <w:jc w:val="left"/>
        <w:rPr>
          <w:rFonts w:ascii="宋体" w:hAnsi="宋体" w:cs="宋体"/>
          <w:kern w:val="0"/>
          <w:sz w:val="24"/>
        </w:rPr>
      </w:pPr>
      <w:r>
        <w:rPr>
          <w:rFonts w:hint="eastAsia" w:ascii="宋体" w:hAnsi="宋体" w:cs="宋体"/>
          <w:kern w:val="0"/>
          <w:sz w:val="24"/>
        </w:rPr>
        <w:t>18.3技</w:t>
      </w:r>
      <w:r>
        <w:rPr>
          <w:rFonts w:hint="eastAsia" w:ascii="宋体" w:hAnsi="宋体" w:cs="宋体"/>
          <w:sz w:val="24"/>
        </w:rPr>
        <w:t>术</w:t>
      </w:r>
      <w:r>
        <w:rPr>
          <w:rFonts w:hint="eastAsia" w:ascii="宋体" w:hAnsi="宋体" w:cs="宋体"/>
          <w:kern w:val="0"/>
          <w:sz w:val="24"/>
        </w:rPr>
        <w:t>评议</w:t>
      </w:r>
      <w:r>
        <w:rPr>
          <w:rFonts w:hint="eastAsia" w:ascii="宋体" w:hAnsi="宋体" w:cs="宋体"/>
          <w:sz w:val="24"/>
        </w:rPr>
        <w:t>（36分</w:t>
      </w:r>
      <w:r>
        <w:rPr>
          <w:rFonts w:hint="eastAsia" w:ascii="宋体" w:hAnsi="宋体" w:cs="宋体"/>
          <w:kern w:val="0"/>
          <w:sz w:val="24"/>
        </w:rPr>
        <w:t>）</w:t>
      </w:r>
    </w:p>
    <w:p>
      <w:pPr>
        <w:autoSpaceDE w:val="0"/>
        <w:autoSpaceDN w:val="0"/>
        <w:adjustRightInd w:val="0"/>
        <w:spacing w:line="360" w:lineRule="exact"/>
        <w:ind w:firstLine="516" w:firstLineChars="215"/>
        <w:jc w:val="left"/>
        <w:rPr>
          <w:rFonts w:ascii="宋体" w:hAnsi="宋体" w:cs="宋体"/>
          <w:kern w:val="0"/>
          <w:sz w:val="24"/>
        </w:rPr>
      </w:pPr>
      <w:r>
        <w:rPr>
          <w:rFonts w:hint="eastAsia" w:ascii="宋体" w:hAnsi="宋体" w:cs="宋体"/>
          <w:sz w:val="24"/>
        </w:rPr>
        <w:t>主要评价下列各项：</w:t>
      </w:r>
      <w:r>
        <w:rPr>
          <w:rFonts w:hint="eastAsia" w:ascii="宋体" w:hAnsi="宋体" w:cs="宋体"/>
          <w:kern w:val="0"/>
          <w:sz w:val="24"/>
        </w:rPr>
        <w:t>磋商小组根据各磋商响应人的磋商文件中相关内容进行评分，取各磋商小组成员的算术平均值为各磋商响应人技术方案最后得分。</w:t>
      </w:r>
    </w:p>
    <w:p>
      <w:pPr>
        <w:autoSpaceDE w:val="0"/>
        <w:autoSpaceDN w:val="0"/>
        <w:adjustRightInd w:val="0"/>
        <w:spacing w:line="360" w:lineRule="exact"/>
        <w:ind w:firstLine="516" w:firstLineChars="215"/>
        <w:jc w:val="left"/>
        <w:rPr>
          <w:rFonts w:ascii="宋体" w:hAnsi="宋体" w:cs="宋体"/>
          <w:kern w:val="0"/>
          <w:sz w:val="24"/>
        </w:rPr>
      </w:pPr>
      <w:r>
        <w:rPr>
          <w:rFonts w:hint="eastAsia" w:ascii="宋体" w:hAnsi="宋体" w:cs="宋体"/>
          <w:kern w:val="0"/>
          <w:sz w:val="24"/>
        </w:rPr>
        <w:t>18.4价格评议（39分）</w:t>
      </w:r>
    </w:p>
    <w:p>
      <w:pPr>
        <w:autoSpaceDE w:val="0"/>
        <w:autoSpaceDN w:val="0"/>
        <w:adjustRightInd w:val="0"/>
        <w:spacing w:line="360" w:lineRule="exact"/>
        <w:ind w:firstLine="516" w:firstLineChars="215"/>
        <w:jc w:val="left"/>
        <w:rPr>
          <w:rFonts w:ascii="宋体" w:hAnsi="宋体" w:cs="宋体"/>
          <w:sz w:val="24"/>
        </w:rPr>
      </w:pPr>
      <w:r>
        <w:rPr>
          <w:rFonts w:hint="eastAsia" w:ascii="宋体" w:hAnsi="宋体" w:cs="宋体"/>
          <w:sz w:val="24"/>
        </w:rPr>
        <w:t>价格评价以磋商响应供应商最后一次磋商报价为基础，主要评价下列各项：</w:t>
      </w:r>
    </w:p>
    <w:p>
      <w:pPr>
        <w:numPr>
          <w:ilvl w:val="0"/>
          <w:numId w:val="3"/>
        </w:numPr>
        <w:autoSpaceDE w:val="0"/>
        <w:autoSpaceDN w:val="0"/>
        <w:adjustRightInd w:val="0"/>
        <w:spacing w:line="360" w:lineRule="exact"/>
        <w:ind w:firstLine="516" w:firstLineChars="215"/>
        <w:jc w:val="left"/>
        <w:rPr>
          <w:rFonts w:ascii="宋体" w:hAnsi="宋体" w:cs="宋体"/>
          <w:sz w:val="24"/>
        </w:rPr>
      </w:pPr>
      <w:r>
        <w:rPr>
          <w:rFonts w:hint="eastAsia" w:ascii="宋体" w:hAnsi="宋体" w:cs="宋体"/>
          <w:sz w:val="24"/>
        </w:rPr>
        <w:t>磋商小组会将对各响应人报价的完整性、数据的正确性逐一审核，若响应报价有明显遗漏，磋商小组将分析认定响应人是否为有效响应供应商。</w:t>
      </w:r>
    </w:p>
    <w:p>
      <w:pPr>
        <w:autoSpaceDE w:val="0"/>
        <w:autoSpaceDN w:val="0"/>
        <w:adjustRightInd w:val="0"/>
        <w:spacing w:line="360" w:lineRule="exact"/>
        <w:ind w:firstLine="422" w:firstLineChars="175"/>
        <w:jc w:val="left"/>
        <w:rPr>
          <w:rFonts w:ascii="宋体" w:hAnsi="宋体" w:cs="宋体"/>
          <w:sz w:val="24"/>
        </w:rPr>
      </w:pPr>
      <w:r>
        <w:rPr>
          <w:rFonts w:hint="eastAsia" w:ascii="宋体" w:hAnsi="宋体" w:cs="宋体"/>
          <w:b/>
          <w:bCs/>
          <w:sz w:val="24"/>
        </w:rPr>
        <w:t>报价内容应至少包含以下项目：服务人员工资、培训、服装、社会保险、法定假日加班、福利等费用；各类必须的工具材料费用，企业管理费用，税金、本次磋商代理费用和公证费。</w:t>
      </w:r>
    </w:p>
    <w:p>
      <w:pPr>
        <w:autoSpaceDE w:val="0"/>
        <w:autoSpaceDN w:val="0"/>
        <w:adjustRightInd w:val="0"/>
        <w:spacing w:line="360" w:lineRule="exact"/>
        <w:ind w:firstLine="516" w:firstLineChars="215"/>
        <w:jc w:val="left"/>
        <w:rPr>
          <w:rFonts w:ascii="宋体" w:hAnsi="宋体" w:cs="宋体"/>
          <w:sz w:val="24"/>
        </w:rPr>
      </w:pPr>
      <w:r>
        <w:rPr>
          <w:rFonts w:hint="eastAsia" w:ascii="宋体" w:hAnsi="宋体" w:cs="宋体"/>
          <w:sz w:val="24"/>
        </w:rPr>
        <w:t>2）响应的报价必须严格在满足磋商文件中技术参数要求的前提下，合理报价。采购人拒绝恶意的低价竞争，响应人合理的低价将被重视，经磋商小组认定恶意低价竞标明显低于成本价的报价将被拒绝。</w:t>
      </w:r>
    </w:p>
    <w:p>
      <w:pPr>
        <w:autoSpaceDE w:val="0"/>
        <w:autoSpaceDN w:val="0"/>
        <w:adjustRightInd w:val="0"/>
        <w:spacing w:line="360" w:lineRule="exact"/>
        <w:ind w:firstLine="516" w:firstLineChars="215"/>
        <w:jc w:val="left"/>
        <w:rPr>
          <w:rFonts w:ascii="宋体" w:hAnsi="宋体" w:cs="宋体"/>
          <w:sz w:val="24"/>
        </w:rPr>
      </w:pPr>
      <w:r>
        <w:rPr>
          <w:rFonts w:hint="eastAsia" w:ascii="宋体" w:hAnsi="宋体" w:cs="宋体"/>
          <w:sz w:val="24"/>
        </w:rPr>
        <w:t>3）磋商报价（取最终有效报价中最低价为基准价）得分＝（磋商基准价/最后磋商报价）×39％×100分。</w:t>
      </w:r>
    </w:p>
    <w:p>
      <w:pPr>
        <w:autoSpaceDE w:val="0"/>
        <w:autoSpaceDN w:val="0"/>
        <w:adjustRightInd w:val="0"/>
        <w:spacing w:line="360" w:lineRule="exact"/>
        <w:ind w:firstLine="518" w:firstLineChars="215"/>
        <w:jc w:val="center"/>
        <w:rPr>
          <w:rFonts w:ascii="宋体" w:hAnsi="宋体" w:cs="宋体"/>
          <w:b/>
          <w:sz w:val="24"/>
        </w:rPr>
      </w:pPr>
    </w:p>
    <w:p>
      <w:pPr>
        <w:autoSpaceDE w:val="0"/>
        <w:autoSpaceDN w:val="0"/>
        <w:adjustRightInd w:val="0"/>
        <w:spacing w:line="360" w:lineRule="exact"/>
        <w:ind w:firstLine="518" w:firstLineChars="215"/>
        <w:jc w:val="center"/>
        <w:rPr>
          <w:rFonts w:ascii="宋体" w:hAnsi="宋体" w:cs="宋体"/>
          <w:b/>
          <w:sz w:val="24"/>
        </w:rPr>
      </w:pPr>
    </w:p>
    <w:p>
      <w:pPr>
        <w:autoSpaceDE w:val="0"/>
        <w:autoSpaceDN w:val="0"/>
        <w:adjustRightInd w:val="0"/>
        <w:spacing w:line="360" w:lineRule="exact"/>
        <w:ind w:firstLine="518" w:firstLineChars="215"/>
        <w:jc w:val="center"/>
        <w:rPr>
          <w:rFonts w:ascii="宋体" w:hAnsi="宋体" w:cs="宋体"/>
          <w:b/>
          <w:sz w:val="24"/>
        </w:rPr>
      </w:pPr>
    </w:p>
    <w:p>
      <w:pPr>
        <w:autoSpaceDE w:val="0"/>
        <w:autoSpaceDN w:val="0"/>
        <w:adjustRightInd w:val="0"/>
        <w:spacing w:line="360" w:lineRule="exact"/>
        <w:ind w:firstLine="518" w:firstLineChars="215"/>
        <w:jc w:val="center"/>
        <w:rPr>
          <w:rFonts w:ascii="宋体" w:hAnsi="宋体" w:cs="宋体"/>
          <w:b/>
          <w:sz w:val="24"/>
        </w:rPr>
      </w:pPr>
    </w:p>
    <w:p>
      <w:pPr>
        <w:autoSpaceDE w:val="0"/>
        <w:autoSpaceDN w:val="0"/>
        <w:adjustRightInd w:val="0"/>
        <w:spacing w:line="360" w:lineRule="exact"/>
        <w:ind w:firstLine="518" w:firstLineChars="215"/>
        <w:jc w:val="center"/>
        <w:rPr>
          <w:rFonts w:ascii="宋体" w:hAnsi="宋体" w:cs="宋体"/>
          <w:b/>
          <w:sz w:val="24"/>
        </w:rPr>
      </w:pPr>
    </w:p>
    <w:p>
      <w:pPr>
        <w:autoSpaceDE w:val="0"/>
        <w:autoSpaceDN w:val="0"/>
        <w:adjustRightInd w:val="0"/>
        <w:spacing w:line="360" w:lineRule="exact"/>
        <w:ind w:firstLine="518" w:firstLineChars="215"/>
        <w:jc w:val="center"/>
        <w:rPr>
          <w:rFonts w:ascii="宋体" w:hAnsi="宋体" w:cs="宋体"/>
          <w:b/>
          <w:sz w:val="24"/>
        </w:rPr>
      </w:pPr>
    </w:p>
    <w:p>
      <w:pPr>
        <w:autoSpaceDE w:val="0"/>
        <w:autoSpaceDN w:val="0"/>
        <w:adjustRightInd w:val="0"/>
        <w:spacing w:line="360" w:lineRule="exact"/>
        <w:ind w:firstLine="518" w:firstLineChars="215"/>
        <w:jc w:val="center"/>
        <w:rPr>
          <w:rFonts w:ascii="宋体" w:hAnsi="宋体" w:cs="宋体"/>
          <w:b/>
          <w:sz w:val="24"/>
        </w:rPr>
      </w:pPr>
    </w:p>
    <w:p>
      <w:pPr>
        <w:autoSpaceDE w:val="0"/>
        <w:autoSpaceDN w:val="0"/>
        <w:adjustRightInd w:val="0"/>
        <w:spacing w:line="360" w:lineRule="exact"/>
        <w:rPr>
          <w:rFonts w:ascii="宋体" w:hAnsi="宋体" w:cs="宋体"/>
          <w:b/>
          <w:sz w:val="24"/>
        </w:rPr>
      </w:pPr>
    </w:p>
    <w:p>
      <w:pPr>
        <w:autoSpaceDE w:val="0"/>
        <w:autoSpaceDN w:val="0"/>
        <w:adjustRightInd w:val="0"/>
        <w:spacing w:line="360" w:lineRule="exact"/>
        <w:rPr>
          <w:rFonts w:ascii="宋体" w:hAnsi="宋体" w:cs="宋体"/>
          <w:b/>
          <w:sz w:val="24"/>
        </w:rPr>
      </w:pPr>
    </w:p>
    <w:p>
      <w:pPr>
        <w:autoSpaceDE w:val="0"/>
        <w:autoSpaceDN w:val="0"/>
        <w:adjustRightInd w:val="0"/>
        <w:spacing w:line="360" w:lineRule="exact"/>
        <w:rPr>
          <w:rFonts w:ascii="宋体" w:hAnsi="宋体" w:cs="宋体"/>
          <w:b/>
          <w:sz w:val="24"/>
        </w:rPr>
      </w:pPr>
    </w:p>
    <w:p>
      <w:pPr>
        <w:autoSpaceDE w:val="0"/>
        <w:autoSpaceDN w:val="0"/>
        <w:adjustRightInd w:val="0"/>
        <w:spacing w:line="360" w:lineRule="exact"/>
        <w:ind w:firstLine="518" w:firstLineChars="215"/>
        <w:jc w:val="center"/>
        <w:rPr>
          <w:rFonts w:ascii="宋体" w:hAnsi="宋体" w:cs="宋体"/>
          <w:b/>
          <w:sz w:val="24"/>
        </w:rPr>
      </w:pPr>
      <w:r>
        <w:rPr>
          <w:rFonts w:hint="eastAsia" w:ascii="宋体" w:hAnsi="宋体" w:cs="宋体"/>
          <w:b/>
          <w:sz w:val="24"/>
        </w:rPr>
        <w:t>具体评分细则</w:t>
      </w:r>
    </w:p>
    <w:tbl>
      <w:tblPr>
        <w:tblStyle w:val="10"/>
        <w:tblW w:w="8400"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8"/>
        <w:gridCol w:w="1236"/>
        <w:gridCol w:w="5475"/>
        <w:gridCol w:w="63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1058" w:type="dxa"/>
            <w:vAlign w:val="center"/>
          </w:tcPr>
          <w:p>
            <w:pPr>
              <w:widowControl/>
              <w:jc w:val="center"/>
              <w:rPr>
                <w:rFonts w:ascii="宋体" w:hAnsi="宋体" w:cs="宋体"/>
                <w:b/>
                <w:bCs/>
                <w:kern w:val="0"/>
                <w:szCs w:val="28"/>
              </w:rPr>
            </w:pPr>
            <w:r>
              <w:rPr>
                <w:rFonts w:hint="eastAsia" w:ascii="宋体" w:hAnsi="宋体" w:cs="宋体"/>
                <w:b/>
                <w:bCs/>
                <w:kern w:val="0"/>
                <w:szCs w:val="28"/>
              </w:rPr>
              <w:t>评分项目</w:t>
            </w:r>
          </w:p>
        </w:tc>
        <w:tc>
          <w:tcPr>
            <w:tcW w:w="1236" w:type="dxa"/>
            <w:vAlign w:val="center"/>
          </w:tcPr>
          <w:p>
            <w:pPr>
              <w:widowControl/>
              <w:jc w:val="center"/>
              <w:rPr>
                <w:rFonts w:ascii="宋体" w:hAnsi="宋体" w:cs="宋体"/>
                <w:b/>
                <w:bCs/>
                <w:kern w:val="0"/>
                <w:szCs w:val="28"/>
              </w:rPr>
            </w:pPr>
            <w:r>
              <w:rPr>
                <w:rFonts w:hint="eastAsia" w:ascii="宋体" w:hAnsi="宋体" w:cs="宋体"/>
                <w:b/>
                <w:bCs/>
                <w:kern w:val="0"/>
                <w:szCs w:val="28"/>
              </w:rPr>
              <w:t>评分项</w:t>
            </w:r>
          </w:p>
        </w:tc>
        <w:tc>
          <w:tcPr>
            <w:tcW w:w="5475" w:type="dxa"/>
            <w:vAlign w:val="center"/>
          </w:tcPr>
          <w:p>
            <w:pPr>
              <w:widowControl/>
              <w:jc w:val="center"/>
              <w:rPr>
                <w:rFonts w:ascii="宋体" w:hAnsi="宋体" w:cs="宋体"/>
                <w:b/>
                <w:bCs/>
                <w:kern w:val="0"/>
                <w:szCs w:val="28"/>
              </w:rPr>
            </w:pPr>
            <w:r>
              <w:rPr>
                <w:rFonts w:hint="eastAsia" w:ascii="宋体" w:hAnsi="宋体" w:cs="宋体"/>
                <w:b/>
                <w:bCs/>
                <w:kern w:val="0"/>
                <w:szCs w:val="28"/>
              </w:rPr>
              <w:t>评分细则</w:t>
            </w:r>
          </w:p>
        </w:tc>
        <w:tc>
          <w:tcPr>
            <w:tcW w:w="631" w:type="dxa"/>
            <w:vAlign w:val="center"/>
          </w:tcPr>
          <w:p>
            <w:pPr>
              <w:widowControl/>
              <w:jc w:val="center"/>
              <w:rPr>
                <w:rFonts w:ascii="宋体" w:hAnsi="宋体" w:cs="宋体"/>
                <w:b/>
                <w:bCs/>
                <w:kern w:val="0"/>
                <w:szCs w:val="28"/>
              </w:rPr>
            </w:pPr>
            <w:r>
              <w:rPr>
                <w:rFonts w:hint="eastAsia" w:ascii="宋体" w:hAnsi="宋体" w:cs="宋体"/>
                <w:b/>
                <w:bCs/>
                <w:kern w:val="0"/>
                <w:szCs w:val="28"/>
              </w:rPr>
              <w:t>分值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058" w:type="dxa"/>
            <w:vMerge w:val="restart"/>
            <w:vAlign w:val="center"/>
          </w:tcPr>
          <w:p>
            <w:pPr>
              <w:widowControl/>
              <w:jc w:val="center"/>
              <w:rPr>
                <w:rFonts w:ascii="宋体" w:hAnsi="宋体" w:cs="宋体"/>
                <w:kern w:val="0"/>
                <w:szCs w:val="28"/>
              </w:rPr>
            </w:pPr>
            <w:r>
              <w:rPr>
                <w:rFonts w:hint="eastAsia" w:ascii="宋体" w:hAnsi="宋体" w:cs="宋体"/>
                <w:kern w:val="0"/>
                <w:szCs w:val="28"/>
              </w:rPr>
              <w:t>商务部分（25分）</w:t>
            </w:r>
          </w:p>
        </w:tc>
        <w:tc>
          <w:tcPr>
            <w:tcW w:w="1236" w:type="dxa"/>
            <w:vAlign w:val="center"/>
          </w:tcPr>
          <w:p>
            <w:pPr>
              <w:rPr>
                <w:rFonts w:ascii="宋体" w:hAnsi="宋体"/>
                <w:szCs w:val="28"/>
              </w:rPr>
            </w:pPr>
            <w:r>
              <w:rPr>
                <w:rFonts w:hint="eastAsia" w:ascii="宋体" w:hAnsi="宋体"/>
                <w:szCs w:val="28"/>
              </w:rPr>
              <w:t>投标文件制作</w:t>
            </w:r>
          </w:p>
        </w:tc>
        <w:tc>
          <w:tcPr>
            <w:tcW w:w="5475" w:type="dxa"/>
            <w:vAlign w:val="center"/>
          </w:tcPr>
          <w:p>
            <w:pPr>
              <w:rPr>
                <w:rFonts w:ascii="宋体" w:hAnsi="宋体"/>
                <w:szCs w:val="28"/>
              </w:rPr>
            </w:pPr>
            <w:r>
              <w:rPr>
                <w:rFonts w:hint="eastAsia" w:ascii="宋体" w:hAnsi="宋体"/>
                <w:szCs w:val="28"/>
              </w:rPr>
              <w:t>投标文件编制完整，逐页有连续页码、有详细目录、目录与有关材料装订顺序对应清晰、查阅方便。</w:t>
            </w:r>
          </w:p>
        </w:tc>
        <w:tc>
          <w:tcPr>
            <w:tcW w:w="631" w:type="dxa"/>
            <w:vAlign w:val="center"/>
          </w:tcPr>
          <w:p>
            <w:pPr>
              <w:jc w:val="center"/>
              <w:rPr>
                <w:rFonts w:ascii="宋体" w:hAnsi="宋体" w:cs="宋体"/>
                <w:szCs w:val="28"/>
              </w:rPr>
            </w:pPr>
            <w:r>
              <w:rPr>
                <w:rFonts w:hint="eastAsia" w:ascii="宋体" w:hAnsi="宋体" w:cs="宋体"/>
                <w:szCs w:val="28"/>
              </w:rPr>
              <w:t>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058" w:type="dxa"/>
            <w:vMerge w:val="continue"/>
            <w:vAlign w:val="center"/>
          </w:tcPr>
          <w:p>
            <w:pPr>
              <w:widowControl/>
              <w:jc w:val="left"/>
              <w:rPr>
                <w:rFonts w:ascii="宋体" w:hAnsi="宋体" w:cs="宋体"/>
                <w:kern w:val="0"/>
                <w:szCs w:val="28"/>
              </w:rPr>
            </w:pPr>
          </w:p>
        </w:tc>
        <w:tc>
          <w:tcPr>
            <w:tcW w:w="1236" w:type="dxa"/>
            <w:vAlign w:val="center"/>
          </w:tcPr>
          <w:p>
            <w:pPr>
              <w:jc w:val="center"/>
              <w:rPr>
                <w:rFonts w:ascii="宋体" w:hAnsi="宋体"/>
                <w:szCs w:val="28"/>
              </w:rPr>
            </w:pPr>
            <w:r>
              <w:rPr>
                <w:rFonts w:hint="eastAsia" w:ascii="宋体" w:hAnsi="宋体"/>
                <w:szCs w:val="28"/>
              </w:rPr>
              <w:t>企业业绩</w:t>
            </w:r>
          </w:p>
        </w:tc>
        <w:tc>
          <w:tcPr>
            <w:tcW w:w="5475" w:type="dxa"/>
            <w:vAlign w:val="center"/>
          </w:tcPr>
          <w:p>
            <w:pPr>
              <w:rPr>
                <w:rFonts w:ascii="宋体" w:hAnsi="宋体"/>
                <w:szCs w:val="28"/>
              </w:rPr>
            </w:pPr>
            <w:r>
              <w:rPr>
                <w:rFonts w:hint="eastAsia" w:ascii="宋体" w:hAnsi="宋体"/>
                <w:szCs w:val="28"/>
              </w:rPr>
              <w:t>投标人在2017年1月1日以来取得类似物业管理服务项目单项合同金额50万元（含）以上的得9分，（本条不累加计分）</w:t>
            </w:r>
          </w:p>
          <w:p>
            <w:pPr>
              <w:rPr>
                <w:rFonts w:ascii="宋体" w:hAnsi="宋体"/>
                <w:szCs w:val="28"/>
              </w:rPr>
            </w:pPr>
            <w:r>
              <w:rPr>
                <w:rFonts w:hint="eastAsia" w:ascii="宋体" w:hAnsi="宋体"/>
                <w:szCs w:val="28"/>
              </w:rPr>
              <w:t>投标人在2017年1月1日以来取得类似物业管理服务项目单项合同金额50万至30万（含）得6分，（本条不累加计分）</w:t>
            </w:r>
          </w:p>
          <w:p>
            <w:pPr>
              <w:rPr>
                <w:rFonts w:ascii="宋体" w:hAnsi="宋体"/>
                <w:szCs w:val="28"/>
              </w:rPr>
            </w:pPr>
            <w:r>
              <w:rPr>
                <w:rFonts w:hint="eastAsia" w:ascii="宋体" w:hAnsi="宋体"/>
                <w:szCs w:val="28"/>
              </w:rPr>
              <w:t>投标人在2017年1月1日以来取得类似物业管理服务项目单项合同金额30万至10万（含）得3分。（本条不累加计分）</w:t>
            </w:r>
          </w:p>
          <w:p>
            <w:pPr>
              <w:rPr>
                <w:rFonts w:ascii="宋体" w:hAnsi="宋体"/>
                <w:szCs w:val="28"/>
              </w:rPr>
            </w:pPr>
            <w:r>
              <w:rPr>
                <w:rFonts w:hint="eastAsia" w:ascii="宋体" w:hAnsi="宋体"/>
                <w:szCs w:val="28"/>
              </w:rPr>
              <w:t>以合同原件为准。</w:t>
            </w:r>
          </w:p>
        </w:tc>
        <w:tc>
          <w:tcPr>
            <w:tcW w:w="631" w:type="dxa"/>
            <w:vAlign w:val="center"/>
          </w:tcPr>
          <w:p>
            <w:pPr>
              <w:jc w:val="center"/>
              <w:rPr>
                <w:rFonts w:ascii="宋体" w:hAnsi="宋体" w:cs="宋体"/>
                <w:color w:val="FF0000"/>
                <w:szCs w:val="28"/>
              </w:rPr>
            </w:pPr>
            <w:r>
              <w:rPr>
                <w:rFonts w:hint="eastAsia" w:ascii="宋体" w:hAnsi="宋体" w:cs="宋体"/>
                <w:color w:val="000000" w:themeColor="text1"/>
                <w:szCs w:val="28"/>
              </w:rPr>
              <w:t>18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1058" w:type="dxa"/>
            <w:vMerge w:val="continue"/>
            <w:vAlign w:val="center"/>
          </w:tcPr>
          <w:p>
            <w:pPr>
              <w:widowControl/>
              <w:jc w:val="left"/>
              <w:rPr>
                <w:rFonts w:ascii="宋体" w:hAnsi="宋体" w:cs="宋体"/>
                <w:kern w:val="0"/>
                <w:szCs w:val="28"/>
              </w:rPr>
            </w:pPr>
          </w:p>
        </w:tc>
        <w:tc>
          <w:tcPr>
            <w:tcW w:w="1236" w:type="dxa"/>
            <w:vAlign w:val="center"/>
          </w:tcPr>
          <w:p>
            <w:pPr>
              <w:rPr>
                <w:rFonts w:ascii="宋体" w:hAnsi="宋体"/>
                <w:szCs w:val="28"/>
              </w:rPr>
            </w:pPr>
            <w:r>
              <w:rPr>
                <w:rFonts w:hint="eastAsia" w:ascii="宋体" w:hAnsi="宋体"/>
                <w:szCs w:val="28"/>
              </w:rPr>
              <w:t>项目经理业绩</w:t>
            </w:r>
          </w:p>
        </w:tc>
        <w:tc>
          <w:tcPr>
            <w:tcW w:w="5475" w:type="dxa"/>
            <w:vAlign w:val="center"/>
          </w:tcPr>
          <w:p>
            <w:pPr>
              <w:rPr>
                <w:rFonts w:ascii="宋体" w:hAnsi="宋体"/>
                <w:szCs w:val="28"/>
              </w:rPr>
            </w:pPr>
            <w:r>
              <w:rPr>
                <w:rFonts w:hint="eastAsia" w:ascii="宋体" w:hAnsi="宋体"/>
                <w:szCs w:val="28"/>
              </w:rPr>
              <w:t>拟派本项目负责人具有三年及以上物业管理业绩的得5分，三年至二年（含）的得3分，二年至一年（含）的得1分。</w:t>
            </w:r>
          </w:p>
          <w:p>
            <w:pPr>
              <w:rPr>
                <w:rFonts w:ascii="宋体" w:hAnsi="宋体"/>
                <w:szCs w:val="28"/>
              </w:rPr>
            </w:pPr>
            <w:r>
              <w:rPr>
                <w:rFonts w:hint="eastAsia" w:ascii="宋体" w:hAnsi="宋体"/>
                <w:szCs w:val="28"/>
              </w:rPr>
              <w:t>投标时提供服务过的甲方单位证明或类似服务评价单之类原件</w:t>
            </w:r>
          </w:p>
        </w:tc>
        <w:tc>
          <w:tcPr>
            <w:tcW w:w="631" w:type="dxa"/>
            <w:vAlign w:val="center"/>
          </w:tcPr>
          <w:p>
            <w:pPr>
              <w:jc w:val="center"/>
              <w:rPr>
                <w:rFonts w:ascii="宋体" w:hAnsi="宋体" w:cs="宋体"/>
                <w:szCs w:val="28"/>
              </w:rPr>
            </w:pPr>
            <w:r>
              <w:rPr>
                <w:rFonts w:hint="eastAsia" w:ascii="宋体" w:hAnsi="宋体" w:cs="宋体"/>
                <w:szCs w:val="28"/>
              </w:rPr>
              <w:t>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jc w:val="center"/>
        </w:trPr>
        <w:tc>
          <w:tcPr>
            <w:tcW w:w="1058" w:type="dxa"/>
            <w:vMerge w:val="restart"/>
            <w:vAlign w:val="center"/>
          </w:tcPr>
          <w:p>
            <w:pPr>
              <w:jc w:val="center"/>
              <w:rPr>
                <w:rFonts w:ascii="宋体" w:hAnsi="宋体" w:cs="宋体"/>
                <w:kern w:val="0"/>
                <w:szCs w:val="28"/>
              </w:rPr>
            </w:pPr>
            <w:r>
              <w:rPr>
                <w:rFonts w:hint="eastAsia" w:ascii="宋体" w:hAnsi="宋体" w:cs="宋体"/>
                <w:kern w:val="0"/>
                <w:szCs w:val="28"/>
              </w:rPr>
              <w:t>技术部分（36分）</w:t>
            </w:r>
          </w:p>
        </w:tc>
        <w:tc>
          <w:tcPr>
            <w:tcW w:w="1236" w:type="dxa"/>
            <w:vAlign w:val="center"/>
          </w:tcPr>
          <w:p>
            <w:pPr>
              <w:rPr>
                <w:rFonts w:ascii="宋体" w:hAnsi="宋体"/>
                <w:szCs w:val="28"/>
              </w:rPr>
            </w:pPr>
            <w:r>
              <w:rPr>
                <w:rFonts w:hint="eastAsia" w:ascii="宋体" w:hAnsi="宋体"/>
                <w:szCs w:val="28"/>
              </w:rPr>
              <w:t>项目管理制度方案</w:t>
            </w:r>
          </w:p>
        </w:tc>
        <w:tc>
          <w:tcPr>
            <w:tcW w:w="5475" w:type="dxa"/>
            <w:vAlign w:val="center"/>
          </w:tcPr>
          <w:p>
            <w:pPr>
              <w:rPr>
                <w:rFonts w:ascii="宋体" w:hAnsi="宋体"/>
                <w:szCs w:val="28"/>
              </w:rPr>
            </w:pPr>
            <w:r>
              <w:rPr>
                <w:rFonts w:hint="eastAsia" w:ascii="宋体" w:hAnsi="宋体"/>
                <w:szCs w:val="28"/>
              </w:rPr>
              <w:t>根据各投标人针对本项目的组织架构、人员配备、培训及管理、拟采取的管理方式、工作计划及物资配备计划、管理服务体系、日常管理服务方案、服务质量标准及其措施进行综合打分，最低分不得低于本栏目规定分值的70%。（低于请做出书面说明）</w:t>
            </w:r>
          </w:p>
        </w:tc>
        <w:tc>
          <w:tcPr>
            <w:tcW w:w="631" w:type="dxa"/>
            <w:vAlign w:val="center"/>
          </w:tcPr>
          <w:p>
            <w:pPr>
              <w:jc w:val="center"/>
              <w:rPr>
                <w:rFonts w:ascii="宋体" w:hAnsi="宋体" w:cs="宋体"/>
                <w:szCs w:val="28"/>
              </w:rPr>
            </w:pPr>
            <w:r>
              <w:rPr>
                <w:rFonts w:hint="eastAsia" w:ascii="宋体" w:hAnsi="宋体" w:cs="宋体"/>
                <w:szCs w:val="28"/>
              </w:rPr>
              <w:t>12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jc w:val="center"/>
        </w:trPr>
        <w:tc>
          <w:tcPr>
            <w:tcW w:w="1058" w:type="dxa"/>
            <w:vMerge w:val="continue"/>
            <w:vAlign w:val="center"/>
          </w:tcPr>
          <w:p>
            <w:pPr>
              <w:jc w:val="center"/>
              <w:rPr>
                <w:rFonts w:ascii="宋体" w:hAnsi="宋体" w:cs="宋体"/>
                <w:kern w:val="0"/>
                <w:szCs w:val="28"/>
              </w:rPr>
            </w:pPr>
          </w:p>
        </w:tc>
        <w:tc>
          <w:tcPr>
            <w:tcW w:w="1236" w:type="dxa"/>
            <w:vAlign w:val="center"/>
          </w:tcPr>
          <w:p>
            <w:pPr>
              <w:rPr>
                <w:rFonts w:ascii="宋体" w:hAnsi="宋体"/>
                <w:szCs w:val="28"/>
              </w:rPr>
            </w:pPr>
            <w:r>
              <w:rPr>
                <w:rFonts w:hint="eastAsia" w:ascii="宋体" w:hAnsi="宋体"/>
                <w:szCs w:val="28"/>
              </w:rPr>
              <w:t>管理服务重点、难点及其措施</w:t>
            </w:r>
          </w:p>
        </w:tc>
        <w:tc>
          <w:tcPr>
            <w:tcW w:w="5475" w:type="dxa"/>
            <w:vAlign w:val="center"/>
          </w:tcPr>
          <w:p>
            <w:pPr>
              <w:rPr>
                <w:rFonts w:ascii="宋体" w:hAnsi="宋体"/>
                <w:szCs w:val="28"/>
              </w:rPr>
            </w:pPr>
            <w:r>
              <w:rPr>
                <w:rFonts w:hint="eastAsia" w:ascii="宋体" w:hAnsi="宋体"/>
                <w:szCs w:val="28"/>
              </w:rPr>
              <w:t>根据各投标人针对本项目的管理服务重点、难点的认识程度及其采取的工作措施进行综合打分，最低分不得低于本栏目规定分值的70%。（低于请做出书面说明）</w:t>
            </w:r>
          </w:p>
        </w:tc>
        <w:tc>
          <w:tcPr>
            <w:tcW w:w="631" w:type="dxa"/>
            <w:vAlign w:val="center"/>
          </w:tcPr>
          <w:p>
            <w:pPr>
              <w:jc w:val="center"/>
              <w:rPr>
                <w:rFonts w:ascii="宋体" w:hAnsi="宋体" w:cs="宋体"/>
                <w:szCs w:val="28"/>
              </w:rPr>
            </w:pPr>
            <w:r>
              <w:rPr>
                <w:rFonts w:hint="eastAsia" w:ascii="宋体" w:hAnsi="宋体" w:cs="宋体"/>
                <w:szCs w:val="28"/>
              </w:rPr>
              <w:t>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3" w:hRule="atLeast"/>
          <w:jc w:val="center"/>
        </w:trPr>
        <w:tc>
          <w:tcPr>
            <w:tcW w:w="1058" w:type="dxa"/>
            <w:vMerge w:val="continue"/>
            <w:vAlign w:val="center"/>
          </w:tcPr>
          <w:p>
            <w:pPr>
              <w:jc w:val="center"/>
              <w:rPr>
                <w:rFonts w:ascii="宋体" w:hAnsi="宋体" w:cs="宋体"/>
                <w:kern w:val="0"/>
                <w:szCs w:val="28"/>
              </w:rPr>
            </w:pPr>
          </w:p>
        </w:tc>
        <w:tc>
          <w:tcPr>
            <w:tcW w:w="1236" w:type="dxa"/>
            <w:vAlign w:val="center"/>
          </w:tcPr>
          <w:p>
            <w:pPr>
              <w:rPr>
                <w:rFonts w:ascii="宋体" w:hAnsi="宋体"/>
                <w:szCs w:val="28"/>
              </w:rPr>
            </w:pPr>
            <w:r>
              <w:rPr>
                <w:rFonts w:hint="eastAsia" w:ascii="宋体" w:hAnsi="宋体"/>
                <w:szCs w:val="28"/>
              </w:rPr>
              <w:t>项目管理服务目标</w:t>
            </w:r>
          </w:p>
        </w:tc>
        <w:tc>
          <w:tcPr>
            <w:tcW w:w="5475" w:type="dxa"/>
            <w:vAlign w:val="center"/>
          </w:tcPr>
          <w:p>
            <w:pPr>
              <w:rPr>
                <w:rFonts w:ascii="宋体" w:hAnsi="宋体"/>
                <w:szCs w:val="28"/>
              </w:rPr>
            </w:pPr>
            <w:r>
              <w:rPr>
                <w:rFonts w:hint="eastAsia" w:ascii="宋体" w:hAnsi="宋体"/>
                <w:szCs w:val="28"/>
              </w:rPr>
              <w:t>根据各投标人针对本项目的物业管理工作程度、质量保证制度、工作标准建立健全制度进行综合打分，最低分不得低于本栏目规定分值的70%。（低于请做出书面说明）</w:t>
            </w:r>
          </w:p>
        </w:tc>
        <w:tc>
          <w:tcPr>
            <w:tcW w:w="631" w:type="dxa"/>
            <w:vAlign w:val="center"/>
          </w:tcPr>
          <w:p>
            <w:pPr>
              <w:jc w:val="center"/>
              <w:rPr>
                <w:rFonts w:ascii="宋体" w:hAnsi="宋体" w:cs="宋体"/>
                <w:szCs w:val="28"/>
              </w:rPr>
            </w:pPr>
            <w:r>
              <w:rPr>
                <w:rFonts w:hint="eastAsia" w:ascii="宋体" w:hAnsi="宋体" w:cs="宋体"/>
                <w:szCs w:val="28"/>
              </w:rPr>
              <w:t>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058" w:type="dxa"/>
            <w:vMerge w:val="continue"/>
            <w:vAlign w:val="center"/>
          </w:tcPr>
          <w:p>
            <w:pPr>
              <w:jc w:val="center"/>
              <w:rPr>
                <w:rFonts w:ascii="宋体" w:hAnsi="宋体" w:cs="宋体"/>
                <w:kern w:val="0"/>
                <w:szCs w:val="28"/>
              </w:rPr>
            </w:pPr>
          </w:p>
        </w:tc>
        <w:tc>
          <w:tcPr>
            <w:tcW w:w="1236" w:type="dxa"/>
            <w:vAlign w:val="center"/>
          </w:tcPr>
          <w:p>
            <w:pPr>
              <w:rPr>
                <w:rFonts w:ascii="宋体" w:hAnsi="宋体"/>
                <w:szCs w:val="28"/>
              </w:rPr>
            </w:pPr>
            <w:r>
              <w:rPr>
                <w:rFonts w:hint="eastAsia" w:ascii="宋体" w:hAnsi="宋体"/>
                <w:szCs w:val="28"/>
              </w:rPr>
              <w:t>服务质量水平承诺</w:t>
            </w:r>
          </w:p>
        </w:tc>
        <w:tc>
          <w:tcPr>
            <w:tcW w:w="5475" w:type="dxa"/>
            <w:vAlign w:val="center"/>
          </w:tcPr>
          <w:p>
            <w:pPr>
              <w:rPr>
                <w:rFonts w:ascii="宋体" w:hAnsi="宋体"/>
                <w:szCs w:val="28"/>
              </w:rPr>
            </w:pPr>
            <w:r>
              <w:rPr>
                <w:rFonts w:hint="eastAsia" w:ascii="宋体" w:hAnsi="宋体"/>
                <w:szCs w:val="28"/>
              </w:rPr>
              <w:t>根据各投标人针对本项目的针对性服务、服务质量承诺、服务团队组成、应急事情处置等进行综合打分，最低分不得低于本栏目规定分值的70%。（低于请做出书面说明）</w:t>
            </w:r>
          </w:p>
        </w:tc>
        <w:tc>
          <w:tcPr>
            <w:tcW w:w="631" w:type="dxa"/>
            <w:vAlign w:val="center"/>
          </w:tcPr>
          <w:p>
            <w:pPr>
              <w:jc w:val="center"/>
              <w:rPr>
                <w:rFonts w:ascii="宋体" w:hAnsi="宋体"/>
                <w:szCs w:val="28"/>
              </w:rPr>
            </w:pPr>
            <w:r>
              <w:rPr>
                <w:rFonts w:hint="eastAsia" w:ascii="宋体" w:hAnsi="宋体"/>
                <w:szCs w:val="28"/>
              </w:rPr>
              <w:t>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9" w:hRule="atLeast"/>
          <w:jc w:val="center"/>
        </w:trPr>
        <w:tc>
          <w:tcPr>
            <w:tcW w:w="1058" w:type="dxa"/>
            <w:vAlign w:val="center"/>
          </w:tcPr>
          <w:p>
            <w:pPr>
              <w:widowControl/>
              <w:jc w:val="center"/>
              <w:rPr>
                <w:rFonts w:ascii="宋体" w:hAnsi="宋体" w:cs="宋体"/>
                <w:kern w:val="0"/>
                <w:szCs w:val="28"/>
              </w:rPr>
            </w:pPr>
            <w:r>
              <w:rPr>
                <w:rFonts w:hint="eastAsia" w:ascii="宋体" w:hAnsi="宋体" w:cs="宋体"/>
                <w:kern w:val="0"/>
                <w:szCs w:val="28"/>
              </w:rPr>
              <w:t>价格部分（39分）</w:t>
            </w:r>
          </w:p>
        </w:tc>
        <w:tc>
          <w:tcPr>
            <w:tcW w:w="6711" w:type="dxa"/>
            <w:gridSpan w:val="2"/>
            <w:vAlign w:val="center"/>
          </w:tcPr>
          <w:p>
            <w:pPr>
              <w:rPr>
                <w:rFonts w:ascii="宋体" w:hAnsi="宋体"/>
                <w:color w:val="FF0000"/>
                <w:szCs w:val="28"/>
              </w:rPr>
            </w:pPr>
            <w:r>
              <w:rPr>
                <w:rFonts w:hint="eastAsia" w:ascii="宋体" w:hAnsi="宋体"/>
                <w:szCs w:val="28"/>
              </w:rPr>
              <w:t>价格评价以磋商响应供应商最后一次磋商报价为基础，磋商报价（取最终有效报价中最低价为基准价）得分＝（磋商基准价/最后磋商报价）×39％×100分。</w:t>
            </w:r>
          </w:p>
        </w:tc>
        <w:tc>
          <w:tcPr>
            <w:tcW w:w="631" w:type="dxa"/>
            <w:vAlign w:val="center"/>
          </w:tcPr>
          <w:p>
            <w:pPr>
              <w:jc w:val="center"/>
              <w:rPr>
                <w:rFonts w:ascii="宋体" w:hAnsi="宋体"/>
                <w:szCs w:val="28"/>
              </w:rPr>
            </w:pPr>
            <w:r>
              <w:rPr>
                <w:rFonts w:hint="eastAsia" w:ascii="宋体" w:hAnsi="宋体"/>
                <w:szCs w:val="28"/>
              </w:rPr>
              <w:t>20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7769" w:type="dxa"/>
            <w:gridSpan w:val="3"/>
            <w:vAlign w:val="center"/>
          </w:tcPr>
          <w:p>
            <w:pPr>
              <w:widowControl/>
              <w:jc w:val="center"/>
              <w:rPr>
                <w:rFonts w:ascii="宋体" w:hAnsi="宋体" w:cs="宋体"/>
                <w:kern w:val="0"/>
                <w:szCs w:val="28"/>
              </w:rPr>
            </w:pPr>
            <w:r>
              <w:rPr>
                <w:rFonts w:hint="eastAsia" w:ascii="宋体" w:hAnsi="宋体" w:cs="宋体"/>
                <w:kern w:val="0"/>
                <w:szCs w:val="28"/>
              </w:rPr>
              <w:t>总   分</w:t>
            </w:r>
          </w:p>
        </w:tc>
        <w:tc>
          <w:tcPr>
            <w:tcW w:w="631" w:type="dxa"/>
            <w:vAlign w:val="center"/>
          </w:tcPr>
          <w:p>
            <w:pPr>
              <w:widowControl/>
              <w:jc w:val="center"/>
              <w:rPr>
                <w:rFonts w:ascii="宋体" w:hAnsi="宋体" w:cs="宋体"/>
                <w:kern w:val="0"/>
                <w:szCs w:val="28"/>
              </w:rPr>
            </w:pPr>
            <w:r>
              <w:rPr>
                <w:rFonts w:hint="eastAsia" w:ascii="宋体" w:hAnsi="宋体" w:cs="宋体"/>
                <w:kern w:val="0"/>
                <w:szCs w:val="28"/>
              </w:rPr>
              <w:t>100</w:t>
            </w:r>
          </w:p>
        </w:tc>
      </w:tr>
    </w:tbl>
    <w:p>
      <w:pPr>
        <w:autoSpaceDE w:val="0"/>
        <w:autoSpaceDN w:val="0"/>
        <w:adjustRightInd w:val="0"/>
        <w:spacing w:line="360" w:lineRule="exact"/>
        <w:ind w:firstLine="516" w:firstLineChars="215"/>
        <w:jc w:val="left"/>
        <w:rPr>
          <w:rFonts w:ascii="宋体" w:hAnsi="宋体" w:cs="宋体"/>
          <w:kern w:val="0"/>
          <w:sz w:val="24"/>
        </w:rPr>
      </w:pPr>
    </w:p>
    <w:p>
      <w:pPr>
        <w:autoSpaceDE w:val="0"/>
        <w:autoSpaceDN w:val="0"/>
        <w:adjustRightInd w:val="0"/>
        <w:spacing w:line="360" w:lineRule="exact"/>
        <w:ind w:firstLine="480" w:firstLineChars="200"/>
        <w:jc w:val="left"/>
        <w:rPr>
          <w:rFonts w:ascii="宋体" w:hAnsi="宋体" w:cs="宋体"/>
          <w:kern w:val="0"/>
          <w:sz w:val="24"/>
        </w:rPr>
      </w:pPr>
      <w:r>
        <w:rPr>
          <w:rFonts w:hint="eastAsia" w:ascii="宋体" w:hAnsi="宋体" w:cs="宋体"/>
          <w:kern w:val="0"/>
          <w:sz w:val="24"/>
        </w:rPr>
        <w:t>18.5.</w:t>
      </w:r>
      <w:r>
        <w:rPr>
          <w:rFonts w:ascii="宋体" w:hAnsi="宋体" w:cs="宋体"/>
          <w:kern w:val="0"/>
          <w:sz w:val="24"/>
        </w:rPr>
        <w:t>经磋商确定提交最后报价的供应商后，由磋商小组采用综合评分法对提交最后报价的供应商的响应文件和最后报价进行综合评分。</w:t>
      </w:r>
    </w:p>
    <w:p>
      <w:pPr>
        <w:autoSpaceDE w:val="0"/>
        <w:autoSpaceDN w:val="0"/>
        <w:adjustRightInd w:val="0"/>
        <w:spacing w:line="360" w:lineRule="exact"/>
        <w:ind w:firstLine="516" w:firstLineChars="215"/>
        <w:jc w:val="left"/>
        <w:rPr>
          <w:rFonts w:ascii="宋体" w:hAnsi="宋体" w:cs="宋体"/>
          <w:kern w:val="0"/>
          <w:sz w:val="24"/>
        </w:rPr>
      </w:pPr>
      <w:r>
        <w:rPr>
          <w:rFonts w:hint="eastAsia" w:ascii="宋体" w:hAnsi="宋体" w:cs="宋体"/>
          <w:kern w:val="0"/>
          <w:sz w:val="24"/>
        </w:rPr>
        <w:t xml:space="preserve">18.6 </w:t>
      </w:r>
      <w:r>
        <w:rPr>
          <w:rFonts w:ascii="宋体" w:hAnsi="宋体" w:cs="宋体"/>
          <w:kern w:val="0"/>
          <w:sz w:val="24"/>
        </w:rPr>
        <w:t>综合评分法，是指响应文件满足磋商文件全部实质性要求且按评审因素的量化指标评审得分最高的供应商为成交候选供应商的评审方法。</w:t>
      </w:r>
    </w:p>
    <w:p>
      <w:pPr>
        <w:autoSpaceDE w:val="0"/>
        <w:autoSpaceDN w:val="0"/>
        <w:adjustRightInd w:val="0"/>
        <w:spacing w:line="360" w:lineRule="exact"/>
        <w:ind w:firstLine="516" w:firstLineChars="215"/>
        <w:jc w:val="left"/>
        <w:rPr>
          <w:rFonts w:ascii="宋体" w:hAnsi="宋体" w:cs="宋体"/>
          <w:kern w:val="0"/>
          <w:sz w:val="24"/>
        </w:rPr>
      </w:pPr>
      <w:r>
        <w:rPr>
          <w:rFonts w:hint="eastAsia" w:ascii="宋体" w:hAnsi="宋体" w:cs="宋体"/>
          <w:kern w:val="0"/>
          <w:sz w:val="24"/>
        </w:rPr>
        <w:t>18.7</w:t>
      </w:r>
      <w:r>
        <w:rPr>
          <w:rFonts w:ascii="宋体" w:hAnsi="宋体" w:cs="宋体"/>
          <w:kern w:val="0"/>
          <w:sz w:val="24"/>
        </w:rPr>
        <w:t>评审时，磋商小组各成员应当独立对每个有效响应的文件进行评价、打分，然后汇总每个供应商每项评分因素的得分。</w:t>
      </w:r>
    </w:p>
    <w:p>
      <w:pPr>
        <w:autoSpaceDE w:val="0"/>
        <w:autoSpaceDN w:val="0"/>
        <w:adjustRightInd w:val="0"/>
        <w:spacing w:line="360" w:lineRule="exact"/>
        <w:ind w:firstLine="516" w:firstLineChars="215"/>
        <w:jc w:val="left"/>
        <w:rPr>
          <w:rFonts w:ascii="宋体" w:hAnsi="宋体" w:cs="宋体"/>
          <w:kern w:val="0"/>
          <w:sz w:val="24"/>
        </w:rPr>
      </w:pPr>
      <w:r>
        <w:rPr>
          <w:rFonts w:hint="eastAsia" w:ascii="宋体" w:hAnsi="宋体" w:cs="宋体"/>
          <w:kern w:val="0"/>
          <w:sz w:val="24"/>
        </w:rPr>
        <w:t>18.8</w:t>
      </w:r>
      <w:r>
        <w:rPr>
          <w:rFonts w:ascii="宋体" w:hAnsi="宋体" w:cs="宋体"/>
          <w:kern w:val="0"/>
          <w:sz w:val="24"/>
        </w:rPr>
        <w:t>磋商小组应当根据综合评分情况，按照评审得分由高到低顺序推荐3名以上成交候选供应商，并编写评审报告</w:t>
      </w:r>
    </w:p>
    <w:p>
      <w:pPr>
        <w:autoSpaceDE w:val="0"/>
        <w:autoSpaceDN w:val="0"/>
        <w:adjustRightInd w:val="0"/>
        <w:spacing w:line="360" w:lineRule="exact"/>
        <w:ind w:firstLine="518" w:firstLineChars="215"/>
        <w:jc w:val="left"/>
        <w:rPr>
          <w:rFonts w:ascii="宋体" w:hAnsi="宋体"/>
          <w:b/>
          <w:bCs/>
          <w:sz w:val="36"/>
          <w:szCs w:val="36"/>
        </w:rPr>
      </w:pPr>
      <w:r>
        <w:rPr>
          <w:rFonts w:hint="eastAsia" w:ascii="新宋体" w:hAnsi="新宋体" w:eastAsia="新宋体"/>
          <w:b/>
          <w:sz w:val="24"/>
        </w:rPr>
        <w:t>19. 本次采购项目结束后,磋商组织人对磋商响应供应商提交的磋商响应文件及有关资料一律不退还。</w:t>
      </w:r>
    </w:p>
    <w:p>
      <w:pPr>
        <w:ind w:firstLine="2519" w:firstLineChars="697"/>
        <w:rPr>
          <w:rFonts w:ascii="宋体" w:hAnsi="宋体"/>
          <w:b/>
          <w:bCs/>
          <w:sz w:val="36"/>
          <w:szCs w:val="36"/>
        </w:rPr>
      </w:pPr>
    </w:p>
    <w:p>
      <w:pPr>
        <w:ind w:firstLine="2519" w:firstLineChars="697"/>
        <w:rPr>
          <w:rFonts w:ascii="宋体" w:hAnsi="宋体"/>
          <w:b/>
          <w:bCs/>
          <w:sz w:val="36"/>
          <w:szCs w:val="36"/>
        </w:rPr>
      </w:pPr>
    </w:p>
    <w:p>
      <w:pPr>
        <w:ind w:firstLine="2519" w:firstLineChars="697"/>
        <w:rPr>
          <w:rFonts w:ascii="宋体" w:hAnsi="宋体"/>
          <w:b/>
          <w:bCs/>
          <w:sz w:val="36"/>
          <w:szCs w:val="36"/>
        </w:rPr>
      </w:pPr>
    </w:p>
    <w:p>
      <w:pPr>
        <w:ind w:firstLine="2519" w:firstLineChars="697"/>
        <w:rPr>
          <w:rFonts w:ascii="宋体" w:hAnsi="宋体"/>
          <w:b/>
          <w:bCs/>
          <w:sz w:val="36"/>
          <w:szCs w:val="36"/>
        </w:rPr>
      </w:pPr>
    </w:p>
    <w:p>
      <w:pPr>
        <w:ind w:firstLine="2519" w:firstLineChars="697"/>
        <w:rPr>
          <w:rFonts w:ascii="宋体" w:hAnsi="宋体"/>
          <w:b/>
          <w:bCs/>
          <w:sz w:val="36"/>
          <w:szCs w:val="36"/>
        </w:rPr>
      </w:pPr>
    </w:p>
    <w:p>
      <w:pPr>
        <w:ind w:firstLine="2519" w:firstLineChars="697"/>
        <w:rPr>
          <w:rFonts w:ascii="宋体" w:hAnsi="宋体"/>
          <w:b/>
          <w:bCs/>
          <w:sz w:val="36"/>
          <w:szCs w:val="36"/>
        </w:rPr>
      </w:pPr>
    </w:p>
    <w:p>
      <w:pPr>
        <w:ind w:firstLine="2519" w:firstLineChars="697"/>
        <w:rPr>
          <w:rFonts w:ascii="宋体" w:hAnsi="宋体"/>
          <w:b/>
          <w:bCs/>
          <w:sz w:val="36"/>
          <w:szCs w:val="36"/>
        </w:rPr>
      </w:pPr>
    </w:p>
    <w:p>
      <w:pPr>
        <w:ind w:firstLine="2519" w:firstLineChars="697"/>
        <w:rPr>
          <w:rFonts w:ascii="宋体" w:hAnsi="宋体"/>
          <w:b/>
          <w:bCs/>
          <w:sz w:val="36"/>
          <w:szCs w:val="36"/>
        </w:rPr>
      </w:pPr>
    </w:p>
    <w:p>
      <w:pPr>
        <w:ind w:firstLine="2519" w:firstLineChars="697"/>
        <w:rPr>
          <w:rFonts w:ascii="宋体" w:hAnsi="宋体"/>
          <w:b/>
          <w:bCs/>
          <w:sz w:val="36"/>
          <w:szCs w:val="36"/>
        </w:rPr>
      </w:pPr>
    </w:p>
    <w:p>
      <w:pPr>
        <w:ind w:firstLine="2519" w:firstLineChars="697"/>
        <w:rPr>
          <w:rFonts w:ascii="宋体" w:hAnsi="宋体"/>
          <w:b/>
          <w:bCs/>
          <w:sz w:val="36"/>
          <w:szCs w:val="36"/>
        </w:rPr>
      </w:pPr>
    </w:p>
    <w:p>
      <w:pPr>
        <w:rPr>
          <w:rFonts w:ascii="宋体" w:hAnsi="宋体"/>
          <w:b/>
          <w:bCs/>
          <w:sz w:val="36"/>
          <w:szCs w:val="36"/>
        </w:rPr>
      </w:pPr>
    </w:p>
    <w:p>
      <w:pPr>
        <w:rPr>
          <w:rFonts w:ascii="宋体" w:hAnsi="宋体"/>
          <w:b/>
          <w:bCs/>
          <w:sz w:val="36"/>
          <w:szCs w:val="36"/>
        </w:rPr>
      </w:pPr>
    </w:p>
    <w:p>
      <w:pPr>
        <w:rPr>
          <w:rFonts w:ascii="宋体" w:hAnsi="宋体"/>
          <w:b/>
          <w:bCs/>
          <w:sz w:val="36"/>
          <w:szCs w:val="36"/>
        </w:rPr>
      </w:pPr>
    </w:p>
    <w:p>
      <w:pPr>
        <w:rPr>
          <w:rFonts w:ascii="宋体" w:hAnsi="宋体"/>
          <w:b/>
          <w:bCs/>
          <w:sz w:val="36"/>
          <w:szCs w:val="36"/>
        </w:rPr>
      </w:pPr>
    </w:p>
    <w:p>
      <w:pPr>
        <w:rPr>
          <w:rFonts w:ascii="宋体" w:hAnsi="宋体"/>
          <w:b/>
          <w:bCs/>
          <w:sz w:val="36"/>
          <w:szCs w:val="36"/>
        </w:rPr>
      </w:pPr>
    </w:p>
    <w:p>
      <w:pPr>
        <w:rPr>
          <w:rFonts w:ascii="宋体" w:hAnsi="宋体"/>
          <w:b/>
          <w:bCs/>
          <w:sz w:val="36"/>
          <w:szCs w:val="36"/>
        </w:rPr>
      </w:pPr>
    </w:p>
    <w:p>
      <w:pPr>
        <w:numPr>
          <w:ilvl w:val="0"/>
          <w:numId w:val="4"/>
        </w:numPr>
        <w:ind w:firstLine="2519" w:firstLineChars="697"/>
        <w:rPr>
          <w:rFonts w:ascii="宋体" w:hAnsi="宋体"/>
          <w:b/>
          <w:bCs/>
          <w:sz w:val="36"/>
          <w:szCs w:val="36"/>
        </w:rPr>
      </w:pPr>
      <w:r>
        <w:rPr>
          <w:rFonts w:hint="eastAsia" w:ascii="宋体" w:hAnsi="宋体"/>
          <w:b/>
          <w:bCs/>
          <w:sz w:val="36"/>
          <w:szCs w:val="36"/>
        </w:rPr>
        <w:t xml:space="preserve"> 项目需求</w:t>
      </w:r>
    </w:p>
    <w:p>
      <w:pPr>
        <w:spacing w:line="520" w:lineRule="exact"/>
        <w:rPr>
          <w:rFonts w:ascii="宋体" w:cs="宋体"/>
          <w:b/>
          <w:bCs/>
          <w:kern w:val="0"/>
          <w:sz w:val="24"/>
        </w:rPr>
      </w:pPr>
      <w:r>
        <w:rPr>
          <w:rFonts w:hint="eastAsia" w:ascii="宋体" w:hAnsi="宋体"/>
          <w:b/>
          <w:sz w:val="28"/>
          <w:szCs w:val="28"/>
        </w:rPr>
        <w:t xml:space="preserve"> </w:t>
      </w:r>
      <w:r>
        <w:rPr>
          <w:rFonts w:hint="eastAsia" w:ascii="宋体" w:hAnsi="宋体" w:cs="宋体"/>
          <w:b/>
          <w:bCs/>
          <w:kern w:val="0"/>
          <w:sz w:val="24"/>
        </w:rPr>
        <w:t>一、总体说明</w:t>
      </w:r>
    </w:p>
    <w:p>
      <w:pPr>
        <w:autoSpaceDE w:val="0"/>
        <w:autoSpaceDN w:val="0"/>
        <w:adjustRightInd w:val="0"/>
        <w:spacing w:line="520" w:lineRule="exact"/>
        <w:ind w:firstLine="480" w:firstLineChars="200"/>
        <w:jc w:val="left"/>
        <w:rPr>
          <w:rFonts w:ascii="宋体" w:hAnsi="宋体" w:cs="宋体"/>
          <w:kern w:val="0"/>
          <w:sz w:val="24"/>
        </w:rPr>
      </w:pPr>
      <w:r>
        <w:rPr>
          <w:rFonts w:hint="eastAsia" w:ascii="宋体" w:hAnsi="宋体" w:cs="宋体"/>
          <w:kern w:val="0"/>
          <w:sz w:val="24"/>
        </w:rPr>
        <w:t>本次磋商的成交响应方负责服务响水县自然资源和规划局办公楼及周边附属场所场所办公生活安全、秩序维护、环境卫生，做好保安、保洁等管理服务工作。</w:t>
      </w:r>
    </w:p>
    <w:p>
      <w:pPr>
        <w:widowControl/>
        <w:tabs>
          <w:tab w:val="left" w:pos="900"/>
        </w:tabs>
        <w:spacing w:line="520" w:lineRule="exact"/>
        <w:ind w:firstLine="361" w:firstLineChars="150"/>
        <w:rPr>
          <w:rFonts w:ascii="宋体" w:cs="宋体"/>
          <w:b/>
          <w:bCs/>
          <w:kern w:val="0"/>
          <w:sz w:val="24"/>
        </w:rPr>
      </w:pPr>
      <w:r>
        <w:rPr>
          <w:rFonts w:hint="eastAsia" w:ascii="宋体" w:hAnsi="宋体" w:cs="宋体"/>
          <w:b/>
          <w:bCs/>
          <w:kern w:val="0"/>
          <w:sz w:val="24"/>
        </w:rPr>
        <w:t>二、服务需求</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1人员布置及工作标准：</w:t>
      </w:r>
    </w:p>
    <w:p>
      <w:pPr>
        <w:autoSpaceDE w:val="0"/>
        <w:autoSpaceDN w:val="0"/>
        <w:adjustRightInd w:val="0"/>
        <w:spacing w:line="520" w:lineRule="exact"/>
        <w:ind w:firstLine="516" w:firstLineChars="215"/>
        <w:jc w:val="left"/>
        <w:rPr>
          <w:rFonts w:ascii="宋体" w:hAnsi="宋体" w:cs="宋体"/>
          <w:kern w:val="0"/>
          <w:sz w:val="24"/>
        </w:rPr>
      </w:pPr>
      <w:r>
        <w:rPr>
          <w:rFonts w:ascii="宋体" w:hAnsi="宋体" w:cs="宋体"/>
          <w:kern w:val="0"/>
          <w:sz w:val="24"/>
        </w:rPr>
        <w:t>1</w:t>
      </w:r>
      <w:r>
        <w:rPr>
          <w:rFonts w:hint="eastAsia" w:ascii="宋体" w:hAnsi="宋体" w:cs="宋体"/>
          <w:kern w:val="0"/>
          <w:sz w:val="24"/>
        </w:rPr>
        <w:t>.1、人员布置</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）乙方根据甲方的实际工作需要，提供不少于3名保安人员对甲方的办公大楼及其附属场所提供秩序维护及安全防范服务。白班2人，负责大厅及监控室、巡查及门前的车辆管理</w:t>
      </w:r>
      <w:r>
        <w:rPr>
          <w:rFonts w:ascii="宋体" w:hAnsi="宋体" w:cs="宋体"/>
          <w:kern w:val="0"/>
          <w:sz w:val="24"/>
        </w:rPr>
        <w:t>;</w:t>
      </w:r>
      <w:r>
        <w:rPr>
          <w:rFonts w:hint="eastAsia" w:ascii="宋体" w:hAnsi="宋体" w:cs="宋体"/>
          <w:kern w:val="0"/>
          <w:sz w:val="24"/>
        </w:rPr>
        <w:t>夜班</w:t>
      </w:r>
      <w:r>
        <w:rPr>
          <w:rFonts w:ascii="宋体" w:hAnsi="宋体" w:cs="宋体"/>
          <w:kern w:val="0"/>
          <w:sz w:val="24"/>
        </w:rPr>
        <w:t>1</w:t>
      </w:r>
      <w:r>
        <w:rPr>
          <w:rFonts w:hint="eastAsia" w:ascii="宋体" w:hAnsi="宋体" w:cs="宋体"/>
          <w:kern w:val="0"/>
          <w:sz w:val="24"/>
        </w:rPr>
        <w:t>人</w:t>
      </w:r>
      <w:r>
        <w:rPr>
          <w:rFonts w:ascii="宋体" w:hAnsi="宋体" w:cs="宋体"/>
          <w:kern w:val="0"/>
          <w:sz w:val="24"/>
        </w:rPr>
        <w:t>,</w:t>
      </w:r>
      <w:r>
        <w:rPr>
          <w:rFonts w:hint="eastAsia" w:ascii="宋体" w:hAnsi="宋体" w:cs="宋体"/>
          <w:kern w:val="0"/>
          <w:sz w:val="24"/>
        </w:rPr>
        <w:t>负责办公大楼的巡查工作。</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）乙方对保安人员配有统一的标志服装和工作牌号，配备对讲机及防卫工具，工作规范，定期巡视，做好办公区域内防火、防盗、防爆、防意外的“四防”安全保卫工作。</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）提供</w:t>
      </w:r>
      <w:r>
        <w:rPr>
          <w:rFonts w:ascii="宋体" w:hAnsi="宋体" w:cs="宋体"/>
          <w:kern w:val="0"/>
          <w:sz w:val="24"/>
        </w:rPr>
        <w:t>24</w:t>
      </w:r>
      <w:r>
        <w:rPr>
          <w:rFonts w:hint="eastAsia" w:ascii="宋体" w:hAnsi="宋体" w:cs="宋体"/>
          <w:kern w:val="0"/>
          <w:sz w:val="24"/>
        </w:rPr>
        <w:t>小时安全服务，大门口及一楼服务大厅均设置形象岗。</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4</w:t>
      </w:r>
      <w:r>
        <w:rPr>
          <w:rFonts w:hint="eastAsia" w:ascii="宋体" w:hAnsi="宋体" w:cs="宋体"/>
          <w:kern w:val="0"/>
          <w:sz w:val="24"/>
        </w:rPr>
        <w:t>）值班当班人员每日做好值班记录，对来访人员询问及登记，对需拜访人员电话联系，了解邀约情况，未经同意不得随意放行来访人员上楼，扰乱正常办公秩序。属于信访人员一律转接局信访室接待息访，维护甲方服务区域的治安秩序。交接班有完整的交接班记录。</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5</w:t>
      </w:r>
      <w:r>
        <w:rPr>
          <w:rFonts w:hint="eastAsia" w:ascii="宋体" w:hAnsi="宋体" w:cs="宋体"/>
          <w:kern w:val="0"/>
          <w:sz w:val="24"/>
        </w:rPr>
        <w:t>）保安人员负责车辆管理和报纸信件等的收发登记工作。</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1.</w:t>
      </w:r>
      <w:r>
        <w:rPr>
          <w:rFonts w:ascii="宋体" w:hAnsi="宋体" w:cs="宋体"/>
          <w:kern w:val="0"/>
          <w:sz w:val="24"/>
        </w:rPr>
        <w:t>2</w:t>
      </w:r>
      <w:r>
        <w:rPr>
          <w:rFonts w:hint="eastAsia" w:ascii="宋体" w:hAnsi="宋体" w:cs="宋体"/>
          <w:kern w:val="0"/>
          <w:sz w:val="24"/>
        </w:rPr>
        <w:t>、工作标准</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）人员组织</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专职安全护卫人员身体健康，思想品质好，无违法犯罪前科，热爱工作；年龄在</w:t>
      </w:r>
      <w:r>
        <w:rPr>
          <w:rFonts w:ascii="宋体" w:hAnsi="宋体" w:cs="宋体"/>
          <w:kern w:val="0"/>
          <w:sz w:val="24"/>
        </w:rPr>
        <w:t>45</w:t>
      </w:r>
      <w:r>
        <w:rPr>
          <w:rFonts w:hint="eastAsia" w:ascii="宋体" w:hAnsi="宋体" w:cs="宋体"/>
          <w:kern w:val="0"/>
          <w:sz w:val="24"/>
        </w:rPr>
        <w:t>周岁左右，接受过相关的安全护卫知识与技能岗位培训，定期进行安全防范学习，增强安全防范能力。</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）大门岗</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大门岗</w:t>
      </w:r>
      <w:r>
        <w:rPr>
          <w:rFonts w:ascii="宋体" w:hAnsi="宋体" w:cs="宋体"/>
          <w:kern w:val="0"/>
          <w:sz w:val="24"/>
        </w:rPr>
        <w:t>24</w:t>
      </w:r>
      <w:r>
        <w:rPr>
          <w:rFonts w:hint="eastAsia" w:ascii="宋体" w:hAnsi="宋体" w:cs="宋体"/>
          <w:kern w:val="0"/>
          <w:sz w:val="24"/>
        </w:rPr>
        <w:t>小时有人值班看守，按照委托合同要求进行进出车辆管理、访客登记，大件物品搬出实行登记，负责报纸信件的收发工作，协助办公室领取、送达文件，实施交通指挥与疏导等工作。大厅</w:t>
      </w:r>
      <w:r>
        <w:rPr>
          <w:rFonts w:ascii="宋体" w:hAnsi="宋体" w:cs="宋体"/>
          <w:kern w:val="0"/>
          <w:sz w:val="24"/>
        </w:rPr>
        <w:t>8</w:t>
      </w:r>
      <w:r>
        <w:rPr>
          <w:rFonts w:hint="eastAsia" w:ascii="宋体" w:hAnsi="宋体" w:cs="宋体"/>
          <w:kern w:val="0"/>
          <w:sz w:val="24"/>
        </w:rPr>
        <w:t>小时站立形象岗。</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）巡逻</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白天办公区每天巡逻次数不少于</w:t>
      </w:r>
      <w:r>
        <w:rPr>
          <w:rFonts w:ascii="宋体" w:hAnsi="宋体" w:cs="宋体"/>
          <w:kern w:val="0"/>
          <w:sz w:val="24"/>
        </w:rPr>
        <w:t>8</w:t>
      </w:r>
      <w:r>
        <w:rPr>
          <w:rFonts w:hint="eastAsia" w:ascii="宋体" w:hAnsi="宋体" w:cs="宋体"/>
          <w:kern w:val="0"/>
          <w:sz w:val="24"/>
        </w:rPr>
        <w:t>次，夜间巡逻次数不少于</w:t>
      </w:r>
      <w:r>
        <w:rPr>
          <w:rFonts w:ascii="宋体" w:hAnsi="宋体" w:cs="宋体"/>
          <w:kern w:val="0"/>
          <w:sz w:val="24"/>
        </w:rPr>
        <w:t>5</w:t>
      </w:r>
      <w:r>
        <w:rPr>
          <w:rFonts w:hint="eastAsia" w:ascii="宋体" w:hAnsi="宋体" w:cs="宋体"/>
          <w:kern w:val="0"/>
          <w:sz w:val="24"/>
        </w:rPr>
        <w:t>次，重点部位、重点时间以及特殊情况加强巡逻，安全巡逻有记录；及时发现和处理不安全隐患，回答访客的询问；在遇到突发事件时，及时报告警方与甲方主要领导，必要时采取正当防卫，防止事态扩大，协助保护现场和证据，依法妥善处理保安范围内的突发性事件和社会性事件。</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4</w:t>
      </w:r>
      <w:r>
        <w:rPr>
          <w:rFonts w:hint="eastAsia" w:ascii="宋体" w:hAnsi="宋体" w:cs="宋体"/>
          <w:kern w:val="0"/>
          <w:sz w:val="24"/>
        </w:rPr>
        <w:t>）监控</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实行</w:t>
      </w:r>
      <w:r>
        <w:rPr>
          <w:rFonts w:ascii="宋体" w:hAnsi="宋体" w:cs="宋体"/>
          <w:kern w:val="0"/>
          <w:sz w:val="24"/>
        </w:rPr>
        <w:t>24</w:t>
      </w:r>
      <w:r>
        <w:rPr>
          <w:rFonts w:hint="eastAsia" w:ascii="宋体" w:hAnsi="宋体" w:cs="宋体"/>
          <w:kern w:val="0"/>
          <w:sz w:val="24"/>
        </w:rPr>
        <w:t>小时值班制度，发现突发事件或紧急情况及时处理。</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5</w:t>
      </w:r>
      <w:r>
        <w:rPr>
          <w:rFonts w:hint="eastAsia" w:ascii="宋体" w:hAnsi="宋体" w:cs="宋体"/>
          <w:kern w:val="0"/>
          <w:sz w:val="24"/>
        </w:rPr>
        <w:t>）车辆管理</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在机动车、非机动车辆停车场地设置明显的指示标志；车辆停放一致，确保秩序井然。</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2</w:t>
      </w:r>
      <w:r>
        <w:rPr>
          <w:rFonts w:ascii="宋体" w:hAnsi="宋体" w:cs="宋体"/>
          <w:kern w:val="0"/>
          <w:sz w:val="24"/>
        </w:rPr>
        <w:t xml:space="preserve">  </w:t>
      </w:r>
      <w:r>
        <w:rPr>
          <w:rFonts w:hint="eastAsia" w:ascii="宋体" w:hAnsi="宋体" w:cs="宋体"/>
          <w:kern w:val="0"/>
          <w:sz w:val="24"/>
        </w:rPr>
        <w:t>环境卫生服务</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一、人员布置及工作标准</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2.</w:t>
      </w:r>
      <w:r>
        <w:rPr>
          <w:rFonts w:ascii="宋体" w:hAnsi="宋体" w:cs="宋体"/>
          <w:kern w:val="0"/>
          <w:sz w:val="24"/>
        </w:rPr>
        <w:t>1</w:t>
      </w:r>
      <w:r>
        <w:rPr>
          <w:rFonts w:hint="eastAsia" w:ascii="宋体" w:hAnsi="宋体" w:cs="宋体"/>
          <w:kern w:val="0"/>
          <w:sz w:val="24"/>
        </w:rPr>
        <w:t>、人员布置</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乙方根据甲方的实际工作需要，提供不少于</w:t>
      </w:r>
      <w:r>
        <w:rPr>
          <w:rFonts w:ascii="宋体" w:hAnsi="宋体" w:cs="宋体"/>
          <w:kern w:val="0"/>
          <w:sz w:val="24"/>
        </w:rPr>
        <w:t>2</w:t>
      </w:r>
      <w:r>
        <w:rPr>
          <w:rFonts w:hint="eastAsia" w:ascii="宋体" w:hAnsi="宋体" w:cs="宋体"/>
          <w:kern w:val="0"/>
          <w:sz w:val="24"/>
        </w:rPr>
        <w:t>名保洁人员，负责办公室、会议室、各共用楼层通道、墙壁、卫生间等公共部位及甲方指定场所的清洁卫生，确保无卫生死角。负责公共会场布置、茶水服务工作。</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2.</w:t>
      </w:r>
      <w:r>
        <w:rPr>
          <w:rFonts w:ascii="宋体" w:hAnsi="宋体" w:cs="宋体"/>
          <w:kern w:val="0"/>
          <w:sz w:val="24"/>
        </w:rPr>
        <w:t>2</w:t>
      </w:r>
      <w:r>
        <w:rPr>
          <w:rFonts w:hint="eastAsia" w:ascii="宋体" w:hAnsi="宋体" w:cs="宋体"/>
          <w:kern w:val="0"/>
          <w:sz w:val="24"/>
        </w:rPr>
        <w:t>、工作标准</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）会议室、接待室保洁</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会议室、接待室在会议前后及时保洁整理，会场按要求提前布置。提供会议期间茶水服务，</w:t>
      </w:r>
      <w:r>
        <w:rPr>
          <w:rFonts w:ascii="宋体" w:hAnsi="宋体" w:cs="宋体"/>
          <w:kern w:val="0"/>
          <w:sz w:val="24"/>
        </w:rPr>
        <w:t>15</w:t>
      </w:r>
      <w:r>
        <w:rPr>
          <w:rFonts w:hint="eastAsia" w:ascii="宋体" w:hAnsi="宋体" w:cs="宋体"/>
          <w:kern w:val="0"/>
          <w:sz w:val="24"/>
        </w:rPr>
        <w:t>分钟一次。</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）共用通道保洁</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每日打扫</w:t>
      </w:r>
      <w:r>
        <w:rPr>
          <w:rFonts w:ascii="宋体" w:hAnsi="宋体" w:cs="宋体"/>
          <w:kern w:val="0"/>
          <w:sz w:val="24"/>
        </w:rPr>
        <w:t>2</w:t>
      </w:r>
      <w:r>
        <w:rPr>
          <w:rFonts w:hint="eastAsia" w:ascii="宋体" w:hAnsi="宋体" w:cs="宋体"/>
          <w:kern w:val="0"/>
          <w:sz w:val="24"/>
        </w:rPr>
        <w:t>次各楼层通道和楼梯台阶，每日清洁</w:t>
      </w:r>
      <w:r>
        <w:rPr>
          <w:rFonts w:ascii="宋体" w:hAnsi="宋体" w:cs="宋体"/>
          <w:kern w:val="0"/>
          <w:sz w:val="24"/>
        </w:rPr>
        <w:t>2</w:t>
      </w:r>
      <w:r>
        <w:rPr>
          <w:rFonts w:hint="eastAsia" w:ascii="宋体" w:hAnsi="宋体" w:cs="宋体"/>
          <w:kern w:val="0"/>
          <w:sz w:val="24"/>
        </w:rPr>
        <w:t>次楼梯扶手；每周擦抹各楼层和通道的消防栓、玻璃箱内侧、灯具、墙面、指示牌、共用门窗玻璃等公共设施</w:t>
      </w:r>
      <w:r>
        <w:rPr>
          <w:rFonts w:ascii="宋体" w:hAnsi="宋体" w:cs="宋体"/>
          <w:kern w:val="0"/>
          <w:sz w:val="24"/>
        </w:rPr>
        <w:t>1</w:t>
      </w:r>
      <w:r>
        <w:rPr>
          <w:rFonts w:hint="eastAsia" w:ascii="宋体" w:hAnsi="宋体" w:cs="宋体"/>
          <w:kern w:val="0"/>
          <w:sz w:val="24"/>
        </w:rPr>
        <w:t>次；每周楼梯间墙面除尘</w:t>
      </w:r>
      <w:r>
        <w:rPr>
          <w:rFonts w:ascii="宋体" w:hAnsi="宋体" w:cs="宋体"/>
          <w:kern w:val="0"/>
          <w:sz w:val="24"/>
        </w:rPr>
        <w:t>1</w:t>
      </w:r>
      <w:r>
        <w:rPr>
          <w:rFonts w:hint="eastAsia" w:ascii="宋体" w:hAnsi="宋体" w:cs="宋体"/>
          <w:kern w:val="0"/>
          <w:sz w:val="24"/>
        </w:rPr>
        <w:t>次。要求无明显污迹，目视基本干净；楼梯间墙面无明显蜘蛛网、灰尘；外墙窗玻璃无积灰。</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）共用卫生间保洁</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每日清洁共用卫生间</w:t>
      </w:r>
      <w:r>
        <w:rPr>
          <w:rFonts w:ascii="宋体" w:hAnsi="宋体" w:cs="宋体"/>
          <w:kern w:val="0"/>
          <w:sz w:val="24"/>
        </w:rPr>
        <w:t>3</w:t>
      </w:r>
      <w:r>
        <w:rPr>
          <w:rFonts w:hint="eastAsia" w:ascii="宋体" w:hAnsi="宋体" w:cs="宋体"/>
          <w:kern w:val="0"/>
          <w:sz w:val="24"/>
        </w:rPr>
        <w:t>次（包括：通风换气、冲洗烟灰缸和洁具、清扫地面垃圾、清倒垃圾篓垃圾、更换垃圾袋、清洗大小便池、喷洒空气清新剂或香水，小便池内放置香球等）；每周对共用卫生间进行消杀</w:t>
      </w:r>
      <w:r>
        <w:rPr>
          <w:rFonts w:ascii="宋体" w:hAnsi="宋体" w:cs="宋体"/>
          <w:kern w:val="0"/>
          <w:sz w:val="24"/>
        </w:rPr>
        <w:t>1</w:t>
      </w:r>
      <w:r>
        <w:rPr>
          <w:rFonts w:hint="eastAsia" w:ascii="宋体" w:hAnsi="宋体" w:cs="宋体"/>
          <w:kern w:val="0"/>
          <w:sz w:val="24"/>
        </w:rPr>
        <w:t>次；每月用毛巾擦灯具</w:t>
      </w:r>
      <w:r>
        <w:rPr>
          <w:rFonts w:ascii="宋体" w:hAnsi="宋体" w:cs="宋体"/>
          <w:kern w:val="0"/>
          <w:sz w:val="24"/>
        </w:rPr>
        <w:t>1</w:t>
      </w:r>
      <w:r>
        <w:rPr>
          <w:rFonts w:hint="eastAsia" w:ascii="宋体" w:hAnsi="宋体" w:cs="宋体"/>
          <w:kern w:val="0"/>
          <w:sz w:val="24"/>
        </w:rPr>
        <w:t>次。室内无明显异味、臭味；地面洁净，无烟头、纸屑；墙面无蜘蛛网和积灰，便器洁净无黄渍，工、器具摆放整齐。</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4</w:t>
      </w:r>
      <w:r>
        <w:rPr>
          <w:rFonts w:hint="eastAsia" w:ascii="宋体" w:hAnsi="宋体" w:cs="宋体"/>
          <w:kern w:val="0"/>
          <w:sz w:val="24"/>
        </w:rPr>
        <w:t>）大厅、门卫值班室及周边附属场所保洁</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大厅、门卫值班室及周边附属场所每日清扫</w:t>
      </w:r>
      <w:r>
        <w:rPr>
          <w:rFonts w:ascii="宋体" w:hAnsi="宋体" w:cs="宋体"/>
          <w:kern w:val="0"/>
          <w:sz w:val="24"/>
        </w:rPr>
        <w:t>2</w:t>
      </w:r>
      <w:r>
        <w:rPr>
          <w:rFonts w:hint="eastAsia" w:ascii="宋体" w:hAnsi="宋体" w:cs="宋体"/>
          <w:kern w:val="0"/>
          <w:sz w:val="24"/>
        </w:rPr>
        <w:t>次，内外地面拖洗干净，大厅座椅、显示屏、门窗玻璃、窗台及其他台面擦洗干净，室内外墙面每月清洁</w:t>
      </w:r>
      <w:r>
        <w:rPr>
          <w:rFonts w:ascii="宋体" w:hAnsi="宋体" w:cs="宋体"/>
          <w:kern w:val="0"/>
          <w:sz w:val="24"/>
        </w:rPr>
        <w:t>1</w:t>
      </w:r>
      <w:r>
        <w:rPr>
          <w:rFonts w:hint="eastAsia" w:ascii="宋体" w:hAnsi="宋体" w:cs="宋体"/>
          <w:kern w:val="0"/>
          <w:sz w:val="24"/>
        </w:rPr>
        <w:t>次。发现不卫生随时处理，保持墙、地面干净整洁，做到大楼门前无杂草、垃圾。</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（5）电梯保洁</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每日清洁1次电梯轿厢（包括电梯门、轿厢内壁、轿门内槽，轿厢地面等），并根据人流量的大小每日进行巡回保洁。规范电梯清洁程序，确保电梯轿厢干净整洁，无野小广告、无杂物垃圾。</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（6）垃圾桶</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垃圾桶垃圾每日清运</w:t>
      </w:r>
      <w:r>
        <w:rPr>
          <w:rFonts w:ascii="宋体" w:hAnsi="宋体" w:cs="宋体"/>
          <w:kern w:val="0"/>
          <w:sz w:val="24"/>
        </w:rPr>
        <w:t>2</w:t>
      </w:r>
      <w:r>
        <w:rPr>
          <w:rFonts w:hint="eastAsia" w:ascii="宋体" w:hAnsi="宋体" w:cs="宋体"/>
          <w:kern w:val="0"/>
          <w:sz w:val="24"/>
        </w:rPr>
        <w:t>次；每日抹布擦抹</w:t>
      </w:r>
      <w:r>
        <w:rPr>
          <w:rFonts w:ascii="宋体" w:hAnsi="宋体" w:cs="宋体"/>
          <w:kern w:val="0"/>
          <w:sz w:val="24"/>
        </w:rPr>
        <w:t>1</w:t>
      </w:r>
      <w:r>
        <w:rPr>
          <w:rFonts w:hint="eastAsia" w:ascii="宋体" w:hAnsi="宋体" w:cs="宋体"/>
          <w:kern w:val="0"/>
          <w:sz w:val="24"/>
        </w:rPr>
        <w:t>次；垃圾桶及周围地面无散落垃圾、无污水、无明显污迹。</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（7）卫生消杀</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针对灭蚊、蝇、蟑螂、老鼠的实际需要和季节特点及时消杀。</w:t>
      </w:r>
    </w:p>
    <w:p>
      <w:pPr>
        <w:autoSpaceDE w:val="0"/>
        <w:autoSpaceDN w:val="0"/>
        <w:adjustRightInd w:val="0"/>
        <w:spacing w:line="520" w:lineRule="exact"/>
        <w:ind w:firstLine="516" w:firstLineChars="215"/>
        <w:jc w:val="left"/>
        <w:rPr>
          <w:rFonts w:ascii="宋体" w:hAnsi="宋体" w:cs="宋体"/>
          <w:kern w:val="0"/>
          <w:sz w:val="24"/>
        </w:rPr>
      </w:pPr>
      <w:r>
        <w:rPr>
          <w:rFonts w:ascii="宋体" w:hAnsi="宋体" w:cs="宋体"/>
          <w:kern w:val="0"/>
          <w:sz w:val="24"/>
        </w:rPr>
        <w:t xml:space="preserve">    3</w:t>
      </w:r>
      <w:r>
        <w:rPr>
          <w:rFonts w:hint="eastAsia" w:ascii="宋体" w:hAnsi="宋体" w:cs="宋体"/>
          <w:kern w:val="0"/>
          <w:sz w:val="24"/>
        </w:rPr>
        <w:t>、责任考核</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成交方如有违反职责规定及响水县自然资源和规划局制定规章制度任一项，按成交价</w:t>
      </w:r>
      <w:r>
        <w:rPr>
          <w:rFonts w:ascii="宋体" w:hAnsi="宋体" w:cs="宋体"/>
          <w:kern w:val="0"/>
          <w:sz w:val="24"/>
        </w:rPr>
        <w:t>__5__%</w:t>
      </w:r>
      <w:r>
        <w:rPr>
          <w:rFonts w:hint="eastAsia" w:ascii="宋体" w:hAnsi="宋体" w:cs="宋体"/>
          <w:kern w:val="0"/>
          <w:sz w:val="24"/>
        </w:rPr>
        <w:t>罚款。</w:t>
      </w:r>
    </w:p>
    <w:p>
      <w:pPr>
        <w:rPr>
          <w:rFonts w:ascii="宋体" w:hAnsi="宋体"/>
          <w:b/>
          <w:bCs/>
          <w:sz w:val="36"/>
          <w:szCs w:val="36"/>
        </w:rPr>
      </w:pPr>
    </w:p>
    <w:p>
      <w:pPr>
        <w:ind w:firstLine="2519" w:firstLineChars="697"/>
        <w:rPr>
          <w:rFonts w:ascii="宋体" w:hAnsi="宋体"/>
          <w:b/>
          <w:bCs/>
          <w:sz w:val="36"/>
          <w:szCs w:val="36"/>
        </w:rPr>
      </w:pPr>
      <w:r>
        <w:rPr>
          <w:rFonts w:hint="eastAsia" w:ascii="宋体" w:hAnsi="宋体"/>
          <w:b/>
          <w:bCs/>
          <w:sz w:val="36"/>
          <w:szCs w:val="36"/>
        </w:rPr>
        <w:t>第四章   合同主要条款</w:t>
      </w:r>
    </w:p>
    <w:p>
      <w:pPr>
        <w:pStyle w:val="21"/>
        <w:snapToGrid w:val="0"/>
        <w:spacing w:beforeLines="0" w:afterLines="0" w:line="560" w:lineRule="exact"/>
        <w:jc w:val="center"/>
        <w:rPr>
          <w:rFonts w:ascii="黑体" w:hAnsi="宋体" w:eastAsia="黑体"/>
          <w:color w:val="000000"/>
          <w:kern w:val="0"/>
          <w:sz w:val="32"/>
          <w:szCs w:val="32"/>
          <w:shd w:val="clear" w:color="auto" w:fill="FFFFFF"/>
        </w:rPr>
      </w:pPr>
      <w:r>
        <w:rPr>
          <w:rFonts w:hint="eastAsia" w:ascii="黑体" w:hAnsi="宋体" w:eastAsia="黑体"/>
          <w:color w:val="000000"/>
          <w:kern w:val="0"/>
          <w:sz w:val="32"/>
          <w:szCs w:val="32"/>
          <w:shd w:val="clear" w:color="auto" w:fill="FFFFFF"/>
        </w:rPr>
        <w:t>第一章</w:t>
      </w:r>
      <w:r>
        <w:rPr>
          <w:rFonts w:ascii="黑体" w:hAnsi="宋体" w:eastAsia="黑体"/>
          <w:color w:val="000000"/>
          <w:kern w:val="0"/>
          <w:sz w:val="32"/>
          <w:szCs w:val="32"/>
          <w:shd w:val="clear" w:color="auto" w:fill="FFFFFF"/>
        </w:rPr>
        <w:t xml:space="preserve">  </w:t>
      </w:r>
      <w:r>
        <w:rPr>
          <w:rFonts w:hint="eastAsia" w:ascii="黑体" w:hAnsi="宋体" w:eastAsia="黑体"/>
          <w:color w:val="000000"/>
          <w:kern w:val="0"/>
          <w:sz w:val="32"/>
          <w:szCs w:val="32"/>
          <w:shd w:val="clear" w:color="auto" w:fill="FFFFFF"/>
        </w:rPr>
        <w:t>总则</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委托方（以下简称甲方）：响水县自然资源和规划局</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受托方（以下简称乙方）                  （成交单位）</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根据有关法律、法规，在自愿、平等、协商一致的基础上，甲方将响水县自然资源和规划局行政办公大楼及周边附属场所的物业委托乙方实行物业管理，订立本合同。</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第一条</w:t>
      </w:r>
      <w:r>
        <w:rPr>
          <w:rFonts w:ascii="宋体" w:hAnsi="宋体" w:cs="宋体"/>
          <w:kern w:val="0"/>
          <w:sz w:val="24"/>
        </w:rPr>
        <w:t xml:space="preserve">  </w:t>
      </w:r>
      <w:r>
        <w:rPr>
          <w:rFonts w:hint="eastAsia" w:ascii="宋体" w:hAnsi="宋体" w:cs="宋体"/>
          <w:kern w:val="0"/>
          <w:sz w:val="24"/>
        </w:rPr>
        <w:t>服务内容及时间</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服务内容：响水县自然资源和规划局机关物业管理服务</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服务时间：2019年  月  日至2021年  月  日</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第二条</w:t>
      </w:r>
      <w:r>
        <w:rPr>
          <w:rFonts w:ascii="宋体" w:hAnsi="宋体" w:cs="宋体"/>
          <w:kern w:val="0"/>
          <w:sz w:val="24"/>
        </w:rPr>
        <w:t xml:space="preserve">  </w:t>
      </w:r>
      <w:r>
        <w:rPr>
          <w:rFonts w:hint="eastAsia" w:ascii="宋体" w:hAnsi="宋体" w:cs="宋体"/>
          <w:kern w:val="0"/>
          <w:sz w:val="24"/>
        </w:rPr>
        <w:t>物业的基本情况</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物业类型：行政办公大楼及周边附属场所</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座落位置：响水县城长江中路</w:t>
      </w:r>
      <w:r>
        <w:rPr>
          <w:rFonts w:ascii="宋体" w:hAnsi="宋体" w:cs="宋体"/>
          <w:kern w:val="0"/>
          <w:sz w:val="24"/>
        </w:rPr>
        <w:t>296</w:t>
      </w:r>
      <w:r>
        <w:rPr>
          <w:rFonts w:hint="eastAsia" w:ascii="宋体" w:hAnsi="宋体" w:cs="宋体"/>
          <w:kern w:val="0"/>
          <w:sz w:val="24"/>
        </w:rPr>
        <w:t>号</w:t>
      </w:r>
    </w:p>
    <w:p>
      <w:pPr>
        <w:autoSpaceDE w:val="0"/>
        <w:autoSpaceDN w:val="0"/>
        <w:adjustRightInd w:val="0"/>
        <w:spacing w:line="520" w:lineRule="exact"/>
        <w:ind w:firstLine="516" w:firstLineChars="215"/>
        <w:jc w:val="left"/>
        <w:rPr>
          <w:rFonts w:ascii="宋体" w:hAnsi="宋体" w:cs="宋体"/>
          <w:kern w:val="0"/>
          <w:sz w:val="24"/>
        </w:rPr>
      </w:pPr>
    </w:p>
    <w:p>
      <w:pPr>
        <w:pStyle w:val="21"/>
        <w:snapToGrid w:val="0"/>
        <w:spacing w:beforeLines="0" w:afterLines="0" w:line="560" w:lineRule="exact"/>
        <w:jc w:val="center"/>
        <w:rPr>
          <w:rFonts w:ascii="黑体" w:hAnsi="宋体" w:eastAsia="黑体"/>
          <w:color w:val="000000"/>
          <w:kern w:val="0"/>
          <w:sz w:val="32"/>
          <w:szCs w:val="32"/>
          <w:shd w:val="clear" w:color="auto" w:fill="FFFFFF"/>
        </w:rPr>
      </w:pPr>
      <w:r>
        <w:rPr>
          <w:rFonts w:hint="eastAsia" w:ascii="黑体" w:hAnsi="宋体" w:eastAsia="黑体"/>
          <w:color w:val="000000"/>
          <w:kern w:val="0"/>
          <w:sz w:val="32"/>
          <w:szCs w:val="32"/>
          <w:shd w:val="clear" w:color="auto" w:fill="FFFFFF"/>
        </w:rPr>
        <w:t>第二章  委托服务内容</w:t>
      </w:r>
    </w:p>
    <w:p>
      <w:pPr>
        <w:autoSpaceDE w:val="0"/>
        <w:autoSpaceDN w:val="0"/>
        <w:adjustRightInd w:val="0"/>
        <w:spacing w:line="520" w:lineRule="exact"/>
        <w:ind w:firstLine="516" w:firstLineChars="215"/>
        <w:jc w:val="left"/>
        <w:rPr>
          <w:rFonts w:ascii="宋体" w:hAnsi="宋体" w:cs="宋体"/>
          <w:kern w:val="0"/>
          <w:sz w:val="24"/>
        </w:rPr>
      </w:pP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第三条</w:t>
      </w:r>
      <w:r>
        <w:rPr>
          <w:rFonts w:ascii="宋体" w:hAnsi="宋体" w:cs="宋体"/>
          <w:kern w:val="0"/>
          <w:sz w:val="24"/>
        </w:rPr>
        <w:t xml:space="preserve">  </w:t>
      </w:r>
      <w:r>
        <w:rPr>
          <w:rFonts w:hint="eastAsia" w:ascii="宋体" w:hAnsi="宋体" w:cs="宋体"/>
          <w:kern w:val="0"/>
          <w:sz w:val="24"/>
        </w:rPr>
        <w:t>秩序维护及安全防范服务</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一、人员布置及工作标准：</w:t>
      </w:r>
    </w:p>
    <w:p>
      <w:pPr>
        <w:autoSpaceDE w:val="0"/>
        <w:autoSpaceDN w:val="0"/>
        <w:adjustRightInd w:val="0"/>
        <w:spacing w:line="520" w:lineRule="exact"/>
        <w:ind w:firstLine="516" w:firstLineChars="215"/>
        <w:jc w:val="left"/>
        <w:rPr>
          <w:rFonts w:ascii="宋体" w:hAnsi="宋体" w:cs="宋体"/>
          <w:kern w:val="0"/>
          <w:sz w:val="24"/>
        </w:rPr>
      </w:pPr>
      <w:r>
        <w:rPr>
          <w:rFonts w:ascii="宋体" w:hAnsi="宋体" w:cs="宋体"/>
          <w:kern w:val="0"/>
          <w:sz w:val="24"/>
        </w:rPr>
        <w:t>1</w:t>
      </w:r>
      <w:r>
        <w:rPr>
          <w:rFonts w:hint="eastAsia" w:ascii="宋体" w:hAnsi="宋体" w:cs="宋体"/>
          <w:kern w:val="0"/>
          <w:sz w:val="24"/>
        </w:rPr>
        <w:t>、人员布置</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）乙方根据甲方的实际工作需要，提供不少于3名保安人员对甲方的办公大楼及其附属场所提供秩序维护及安全防范服务。白班2人，负责大厅及监控室、巡查及门前的车辆管理</w:t>
      </w:r>
      <w:r>
        <w:rPr>
          <w:rFonts w:ascii="宋体" w:hAnsi="宋体" w:cs="宋体"/>
          <w:kern w:val="0"/>
          <w:sz w:val="24"/>
        </w:rPr>
        <w:t>;</w:t>
      </w:r>
      <w:r>
        <w:rPr>
          <w:rFonts w:hint="eastAsia" w:ascii="宋体" w:hAnsi="宋体" w:cs="宋体"/>
          <w:kern w:val="0"/>
          <w:sz w:val="24"/>
        </w:rPr>
        <w:t>夜班</w:t>
      </w:r>
      <w:r>
        <w:rPr>
          <w:rFonts w:ascii="宋体" w:hAnsi="宋体" w:cs="宋体"/>
          <w:kern w:val="0"/>
          <w:sz w:val="24"/>
        </w:rPr>
        <w:t>1</w:t>
      </w:r>
      <w:r>
        <w:rPr>
          <w:rFonts w:hint="eastAsia" w:ascii="宋体" w:hAnsi="宋体" w:cs="宋体"/>
          <w:kern w:val="0"/>
          <w:sz w:val="24"/>
        </w:rPr>
        <w:t>人</w:t>
      </w:r>
      <w:r>
        <w:rPr>
          <w:rFonts w:ascii="宋体" w:hAnsi="宋体" w:cs="宋体"/>
          <w:kern w:val="0"/>
          <w:sz w:val="24"/>
        </w:rPr>
        <w:t>,</w:t>
      </w:r>
      <w:r>
        <w:rPr>
          <w:rFonts w:hint="eastAsia" w:ascii="宋体" w:hAnsi="宋体" w:cs="宋体"/>
          <w:kern w:val="0"/>
          <w:sz w:val="24"/>
        </w:rPr>
        <w:t>负责办公大楼的巡查工作。</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）乙方对保安人员配有统一的标志服装和工作牌号，配备对讲机及防卫工具，工作规范，定期巡视，做好办公区域内防火、防盗、防爆、防意外的“四防”安全保卫工作。</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）提供</w:t>
      </w:r>
      <w:r>
        <w:rPr>
          <w:rFonts w:ascii="宋体" w:hAnsi="宋体" w:cs="宋体"/>
          <w:kern w:val="0"/>
          <w:sz w:val="24"/>
        </w:rPr>
        <w:t>24</w:t>
      </w:r>
      <w:r>
        <w:rPr>
          <w:rFonts w:hint="eastAsia" w:ascii="宋体" w:hAnsi="宋体" w:cs="宋体"/>
          <w:kern w:val="0"/>
          <w:sz w:val="24"/>
        </w:rPr>
        <w:t>小时安全服务，大门口及一楼服务大厅均设置形象岗。</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4</w:t>
      </w:r>
      <w:r>
        <w:rPr>
          <w:rFonts w:hint="eastAsia" w:ascii="宋体" w:hAnsi="宋体" w:cs="宋体"/>
          <w:kern w:val="0"/>
          <w:sz w:val="24"/>
        </w:rPr>
        <w:t>）值班当班人员每日做好值班记录，对来访人员询问及登记，对需拜访人员电话联系，了解邀约情况，未经同意不得随意放行来访人员上楼，扰乱正常办公秩序。属于信访人员一律转接局信访室接待息访，维护甲方服务区域的治安秩序。交接班有完整的交接班记录。</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5</w:t>
      </w:r>
      <w:r>
        <w:rPr>
          <w:rFonts w:hint="eastAsia" w:ascii="宋体" w:hAnsi="宋体" w:cs="宋体"/>
          <w:kern w:val="0"/>
          <w:sz w:val="24"/>
        </w:rPr>
        <w:t>）保安人员负责车辆管理和报纸信件等的收发登记工作。</w:t>
      </w:r>
    </w:p>
    <w:p>
      <w:pPr>
        <w:autoSpaceDE w:val="0"/>
        <w:autoSpaceDN w:val="0"/>
        <w:adjustRightInd w:val="0"/>
        <w:spacing w:line="520" w:lineRule="exact"/>
        <w:ind w:firstLine="516" w:firstLineChars="215"/>
        <w:jc w:val="left"/>
        <w:rPr>
          <w:rFonts w:ascii="宋体" w:hAnsi="宋体" w:cs="宋体"/>
          <w:kern w:val="0"/>
          <w:sz w:val="24"/>
        </w:rPr>
      </w:pPr>
      <w:r>
        <w:rPr>
          <w:rFonts w:ascii="宋体" w:hAnsi="宋体" w:cs="宋体"/>
          <w:kern w:val="0"/>
          <w:sz w:val="24"/>
        </w:rPr>
        <w:t>2</w:t>
      </w:r>
      <w:r>
        <w:rPr>
          <w:rFonts w:hint="eastAsia" w:ascii="宋体" w:hAnsi="宋体" w:cs="宋体"/>
          <w:kern w:val="0"/>
          <w:sz w:val="24"/>
        </w:rPr>
        <w:t>、工作标准</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）人员组织</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专职安全护卫人员身体健康，思想品质好，无违法犯罪前科，热爱工作；年龄在</w:t>
      </w:r>
      <w:r>
        <w:rPr>
          <w:rFonts w:ascii="宋体" w:hAnsi="宋体" w:cs="宋体"/>
          <w:kern w:val="0"/>
          <w:sz w:val="24"/>
        </w:rPr>
        <w:t>45</w:t>
      </w:r>
      <w:r>
        <w:rPr>
          <w:rFonts w:hint="eastAsia" w:ascii="宋体" w:hAnsi="宋体" w:cs="宋体"/>
          <w:kern w:val="0"/>
          <w:sz w:val="24"/>
        </w:rPr>
        <w:t>周岁左右，接受过相关的安全护卫知识与技能岗位培训，定期进行安全防范学习，增强安全防范能力。</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）大门岗</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大门岗</w:t>
      </w:r>
      <w:r>
        <w:rPr>
          <w:rFonts w:ascii="宋体" w:hAnsi="宋体" w:cs="宋体"/>
          <w:kern w:val="0"/>
          <w:sz w:val="24"/>
        </w:rPr>
        <w:t>24</w:t>
      </w:r>
      <w:r>
        <w:rPr>
          <w:rFonts w:hint="eastAsia" w:ascii="宋体" w:hAnsi="宋体" w:cs="宋体"/>
          <w:kern w:val="0"/>
          <w:sz w:val="24"/>
        </w:rPr>
        <w:t>小时有人值班看守，按照委托合同要求进行进出车辆管理、访客登记，大件物品搬出实行登记，负责报纸信件的收发工作，协助办公室领取、送达文件，实施交通指挥与疏导等工作。大厅</w:t>
      </w:r>
      <w:r>
        <w:rPr>
          <w:rFonts w:ascii="宋体" w:hAnsi="宋体" w:cs="宋体"/>
          <w:kern w:val="0"/>
          <w:sz w:val="24"/>
        </w:rPr>
        <w:t>8</w:t>
      </w:r>
      <w:r>
        <w:rPr>
          <w:rFonts w:hint="eastAsia" w:ascii="宋体" w:hAnsi="宋体" w:cs="宋体"/>
          <w:kern w:val="0"/>
          <w:sz w:val="24"/>
        </w:rPr>
        <w:t>小时站立形象岗。</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）巡逻</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白天办公区每天巡逻次数不少于</w:t>
      </w:r>
      <w:r>
        <w:rPr>
          <w:rFonts w:ascii="宋体" w:hAnsi="宋体" w:cs="宋体"/>
          <w:kern w:val="0"/>
          <w:sz w:val="24"/>
        </w:rPr>
        <w:t>8</w:t>
      </w:r>
      <w:r>
        <w:rPr>
          <w:rFonts w:hint="eastAsia" w:ascii="宋体" w:hAnsi="宋体" w:cs="宋体"/>
          <w:kern w:val="0"/>
          <w:sz w:val="24"/>
        </w:rPr>
        <w:t>次，夜间巡逻次数不少于</w:t>
      </w:r>
      <w:r>
        <w:rPr>
          <w:rFonts w:ascii="宋体" w:hAnsi="宋体" w:cs="宋体"/>
          <w:kern w:val="0"/>
          <w:sz w:val="24"/>
        </w:rPr>
        <w:t>5</w:t>
      </w:r>
      <w:r>
        <w:rPr>
          <w:rFonts w:hint="eastAsia" w:ascii="宋体" w:hAnsi="宋体" w:cs="宋体"/>
          <w:kern w:val="0"/>
          <w:sz w:val="24"/>
        </w:rPr>
        <w:t>次，重点部位、重点时间以及特殊情况加强巡逻，安全巡逻有记录；及时发现和处理不安全隐患，回答访客的询问；在遇到突发事件时，及时报告警方与甲方主要领导，必要时采取正当防卫，防止事态扩大，协助保护现场和证据，依法妥善处理保安范围内的突发性事件和社会性事件。</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4</w:t>
      </w:r>
      <w:r>
        <w:rPr>
          <w:rFonts w:hint="eastAsia" w:ascii="宋体" w:hAnsi="宋体" w:cs="宋体"/>
          <w:kern w:val="0"/>
          <w:sz w:val="24"/>
        </w:rPr>
        <w:t>）监控</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实行</w:t>
      </w:r>
      <w:r>
        <w:rPr>
          <w:rFonts w:ascii="宋体" w:hAnsi="宋体" w:cs="宋体"/>
          <w:kern w:val="0"/>
          <w:sz w:val="24"/>
        </w:rPr>
        <w:t>24</w:t>
      </w:r>
      <w:r>
        <w:rPr>
          <w:rFonts w:hint="eastAsia" w:ascii="宋体" w:hAnsi="宋体" w:cs="宋体"/>
          <w:kern w:val="0"/>
          <w:sz w:val="24"/>
        </w:rPr>
        <w:t>小时值班制度，发现突发事件或紧急情况及时处理。</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5</w:t>
      </w:r>
      <w:r>
        <w:rPr>
          <w:rFonts w:hint="eastAsia" w:ascii="宋体" w:hAnsi="宋体" w:cs="宋体"/>
          <w:kern w:val="0"/>
          <w:sz w:val="24"/>
        </w:rPr>
        <w:t>）车辆管理</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在机动车、非机动车辆停车场地设置明显的指示标志；车辆停放一致，确保秩序井然。</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第四条</w:t>
      </w:r>
      <w:r>
        <w:rPr>
          <w:rFonts w:ascii="宋体" w:hAnsi="宋体" w:cs="宋体"/>
          <w:kern w:val="0"/>
          <w:sz w:val="24"/>
        </w:rPr>
        <w:t xml:space="preserve">  </w:t>
      </w:r>
      <w:r>
        <w:rPr>
          <w:rFonts w:hint="eastAsia" w:ascii="宋体" w:hAnsi="宋体" w:cs="宋体"/>
          <w:kern w:val="0"/>
          <w:sz w:val="24"/>
        </w:rPr>
        <w:t>环境卫生服务</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一、人员布置及工作标准</w:t>
      </w:r>
    </w:p>
    <w:p>
      <w:pPr>
        <w:autoSpaceDE w:val="0"/>
        <w:autoSpaceDN w:val="0"/>
        <w:adjustRightInd w:val="0"/>
        <w:spacing w:line="520" w:lineRule="exact"/>
        <w:ind w:firstLine="516" w:firstLineChars="215"/>
        <w:jc w:val="left"/>
        <w:rPr>
          <w:rFonts w:ascii="宋体" w:hAnsi="宋体" w:cs="宋体"/>
          <w:kern w:val="0"/>
          <w:sz w:val="24"/>
        </w:rPr>
      </w:pPr>
      <w:r>
        <w:rPr>
          <w:rFonts w:ascii="宋体" w:hAnsi="宋体" w:cs="宋体"/>
          <w:kern w:val="0"/>
          <w:sz w:val="24"/>
        </w:rPr>
        <w:t>1</w:t>
      </w:r>
      <w:r>
        <w:rPr>
          <w:rFonts w:hint="eastAsia" w:ascii="宋体" w:hAnsi="宋体" w:cs="宋体"/>
          <w:kern w:val="0"/>
          <w:sz w:val="24"/>
        </w:rPr>
        <w:t>、人员布置</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乙方根据甲方的实际工作需要，提供不少于</w:t>
      </w:r>
      <w:r>
        <w:rPr>
          <w:rFonts w:ascii="宋体" w:hAnsi="宋体" w:cs="宋体"/>
          <w:kern w:val="0"/>
          <w:sz w:val="24"/>
        </w:rPr>
        <w:t>2</w:t>
      </w:r>
      <w:r>
        <w:rPr>
          <w:rFonts w:hint="eastAsia" w:ascii="宋体" w:hAnsi="宋体" w:cs="宋体"/>
          <w:kern w:val="0"/>
          <w:sz w:val="24"/>
        </w:rPr>
        <w:t>名保洁人员，负责办公室、会议室、各共用楼层通道、墙壁、卫生间等公共部位及甲方指定场所的清洁卫生，确保无卫生死角。负责公共会场布置、茶水服务工作。</w:t>
      </w:r>
    </w:p>
    <w:p>
      <w:pPr>
        <w:autoSpaceDE w:val="0"/>
        <w:autoSpaceDN w:val="0"/>
        <w:adjustRightInd w:val="0"/>
        <w:spacing w:line="520" w:lineRule="exact"/>
        <w:ind w:firstLine="516" w:firstLineChars="215"/>
        <w:jc w:val="left"/>
        <w:rPr>
          <w:rFonts w:ascii="宋体" w:hAnsi="宋体" w:cs="宋体"/>
          <w:kern w:val="0"/>
          <w:sz w:val="24"/>
        </w:rPr>
      </w:pPr>
      <w:r>
        <w:rPr>
          <w:rFonts w:ascii="宋体" w:hAnsi="宋体" w:cs="宋体"/>
          <w:kern w:val="0"/>
          <w:sz w:val="24"/>
        </w:rPr>
        <w:t>2</w:t>
      </w:r>
      <w:r>
        <w:rPr>
          <w:rFonts w:hint="eastAsia" w:ascii="宋体" w:hAnsi="宋体" w:cs="宋体"/>
          <w:kern w:val="0"/>
          <w:sz w:val="24"/>
        </w:rPr>
        <w:t>、工作标准</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）会议室、接待室保洁</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会议室、接待室在会议前后及时保洁整理，会场按要求提前布置。提供会议期间茶水服务，</w:t>
      </w:r>
      <w:r>
        <w:rPr>
          <w:rFonts w:ascii="宋体" w:hAnsi="宋体" w:cs="宋体"/>
          <w:kern w:val="0"/>
          <w:sz w:val="24"/>
        </w:rPr>
        <w:t>15</w:t>
      </w:r>
      <w:r>
        <w:rPr>
          <w:rFonts w:hint="eastAsia" w:ascii="宋体" w:hAnsi="宋体" w:cs="宋体"/>
          <w:kern w:val="0"/>
          <w:sz w:val="24"/>
        </w:rPr>
        <w:t>分钟一次。</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）共用通道保洁</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每日打扫</w:t>
      </w:r>
      <w:r>
        <w:rPr>
          <w:rFonts w:ascii="宋体" w:hAnsi="宋体" w:cs="宋体"/>
          <w:kern w:val="0"/>
          <w:sz w:val="24"/>
        </w:rPr>
        <w:t>2</w:t>
      </w:r>
      <w:r>
        <w:rPr>
          <w:rFonts w:hint="eastAsia" w:ascii="宋体" w:hAnsi="宋体" w:cs="宋体"/>
          <w:kern w:val="0"/>
          <w:sz w:val="24"/>
        </w:rPr>
        <w:t>次各楼层通道和楼梯台阶，每日清洁</w:t>
      </w:r>
      <w:r>
        <w:rPr>
          <w:rFonts w:ascii="宋体" w:hAnsi="宋体" w:cs="宋体"/>
          <w:kern w:val="0"/>
          <w:sz w:val="24"/>
        </w:rPr>
        <w:t>2</w:t>
      </w:r>
      <w:r>
        <w:rPr>
          <w:rFonts w:hint="eastAsia" w:ascii="宋体" w:hAnsi="宋体" w:cs="宋体"/>
          <w:kern w:val="0"/>
          <w:sz w:val="24"/>
        </w:rPr>
        <w:t>次楼梯扶手；每周擦抹各楼层和通道的消防栓、玻璃箱内侧、灯具、墙面、指示牌、共用门窗玻璃等公共设施</w:t>
      </w:r>
      <w:r>
        <w:rPr>
          <w:rFonts w:ascii="宋体" w:hAnsi="宋体" w:cs="宋体"/>
          <w:kern w:val="0"/>
          <w:sz w:val="24"/>
        </w:rPr>
        <w:t>1</w:t>
      </w:r>
      <w:r>
        <w:rPr>
          <w:rFonts w:hint="eastAsia" w:ascii="宋体" w:hAnsi="宋体" w:cs="宋体"/>
          <w:kern w:val="0"/>
          <w:sz w:val="24"/>
        </w:rPr>
        <w:t>次；每周楼梯间墙面除尘</w:t>
      </w:r>
      <w:r>
        <w:rPr>
          <w:rFonts w:ascii="宋体" w:hAnsi="宋体" w:cs="宋体"/>
          <w:kern w:val="0"/>
          <w:sz w:val="24"/>
        </w:rPr>
        <w:t>1</w:t>
      </w:r>
      <w:r>
        <w:rPr>
          <w:rFonts w:hint="eastAsia" w:ascii="宋体" w:hAnsi="宋体" w:cs="宋体"/>
          <w:kern w:val="0"/>
          <w:sz w:val="24"/>
        </w:rPr>
        <w:t>次。要求无明显污迹，目视基本干净；楼梯间墙面无明显蜘蛛网、灰尘；外墙窗玻璃无积灰。</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）共用卫生间保洁</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每日清洁共用卫生间</w:t>
      </w:r>
      <w:r>
        <w:rPr>
          <w:rFonts w:ascii="宋体" w:hAnsi="宋体" w:cs="宋体"/>
          <w:kern w:val="0"/>
          <w:sz w:val="24"/>
        </w:rPr>
        <w:t>3</w:t>
      </w:r>
      <w:r>
        <w:rPr>
          <w:rFonts w:hint="eastAsia" w:ascii="宋体" w:hAnsi="宋体" w:cs="宋体"/>
          <w:kern w:val="0"/>
          <w:sz w:val="24"/>
        </w:rPr>
        <w:t>次（包括：通风换气、冲洗烟灰缸和洁具、清扫地面垃圾、清倒垃圾篓垃圾、更换垃圾袋、清洗大小便池、喷洒空气清新剂或香水，小便池内放置香球等）；每周对共用卫生间进行消杀</w:t>
      </w:r>
      <w:r>
        <w:rPr>
          <w:rFonts w:ascii="宋体" w:hAnsi="宋体" w:cs="宋体"/>
          <w:kern w:val="0"/>
          <w:sz w:val="24"/>
        </w:rPr>
        <w:t>1</w:t>
      </w:r>
      <w:r>
        <w:rPr>
          <w:rFonts w:hint="eastAsia" w:ascii="宋体" w:hAnsi="宋体" w:cs="宋体"/>
          <w:kern w:val="0"/>
          <w:sz w:val="24"/>
        </w:rPr>
        <w:t>次；每月用毛巾擦灯具</w:t>
      </w:r>
      <w:r>
        <w:rPr>
          <w:rFonts w:ascii="宋体" w:hAnsi="宋体" w:cs="宋体"/>
          <w:kern w:val="0"/>
          <w:sz w:val="24"/>
        </w:rPr>
        <w:t>1</w:t>
      </w:r>
      <w:r>
        <w:rPr>
          <w:rFonts w:hint="eastAsia" w:ascii="宋体" w:hAnsi="宋体" w:cs="宋体"/>
          <w:kern w:val="0"/>
          <w:sz w:val="24"/>
        </w:rPr>
        <w:t>次。室内无明显异味、臭味；地面洁净，无烟头、纸屑；墙面无蜘蛛网和积灰，便器洁净无黄渍，工、器具摆放整齐。</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4</w:t>
      </w:r>
      <w:r>
        <w:rPr>
          <w:rFonts w:hint="eastAsia" w:ascii="宋体" w:hAnsi="宋体" w:cs="宋体"/>
          <w:kern w:val="0"/>
          <w:sz w:val="24"/>
        </w:rPr>
        <w:t>）大厅、门卫值班室及周边附属场所保洁</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大厅、门卫值班室及周边附属场所每日清扫</w:t>
      </w:r>
      <w:r>
        <w:rPr>
          <w:rFonts w:ascii="宋体" w:hAnsi="宋体" w:cs="宋体"/>
          <w:kern w:val="0"/>
          <w:sz w:val="24"/>
        </w:rPr>
        <w:t>2</w:t>
      </w:r>
      <w:r>
        <w:rPr>
          <w:rFonts w:hint="eastAsia" w:ascii="宋体" w:hAnsi="宋体" w:cs="宋体"/>
          <w:kern w:val="0"/>
          <w:sz w:val="24"/>
        </w:rPr>
        <w:t>次，内外地面拖洗干净，大厅座椅、显示屏、门窗玻璃、窗台及其他台面擦洗干净，室内外墙面每月清洁</w:t>
      </w:r>
      <w:r>
        <w:rPr>
          <w:rFonts w:ascii="宋体" w:hAnsi="宋体" w:cs="宋体"/>
          <w:kern w:val="0"/>
          <w:sz w:val="24"/>
        </w:rPr>
        <w:t>1</w:t>
      </w:r>
      <w:r>
        <w:rPr>
          <w:rFonts w:hint="eastAsia" w:ascii="宋体" w:hAnsi="宋体" w:cs="宋体"/>
          <w:kern w:val="0"/>
          <w:sz w:val="24"/>
        </w:rPr>
        <w:t>次。发现不卫生随时处理，保持墙、地面干净整洁，做到大楼门前无杂草、垃圾。</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（5）电梯保洁</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每日清洁1次电梯轿厢（包括电梯门、轿厢内壁、轿门内槽，轿厢地面等），并根据人流量的大小每日进行巡回保洁。规范电梯清洁程序，确保电梯轿厢干净整洁，无野小广告、无杂物垃圾。</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（6）垃圾桶</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垃圾桶垃圾每日清运</w:t>
      </w:r>
      <w:r>
        <w:rPr>
          <w:rFonts w:ascii="宋体" w:hAnsi="宋体" w:cs="宋体"/>
          <w:kern w:val="0"/>
          <w:sz w:val="24"/>
        </w:rPr>
        <w:t>2</w:t>
      </w:r>
      <w:r>
        <w:rPr>
          <w:rFonts w:hint="eastAsia" w:ascii="宋体" w:hAnsi="宋体" w:cs="宋体"/>
          <w:kern w:val="0"/>
          <w:sz w:val="24"/>
        </w:rPr>
        <w:t>次；每日抹布擦抹</w:t>
      </w:r>
      <w:r>
        <w:rPr>
          <w:rFonts w:ascii="宋体" w:hAnsi="宋体" w:cs="宋体"/>
          <w:kern w:val="0"/>
          <w:sz w:val="24"/>
        </w:rPr>
        <w:t>1</w:t>
      </w:r>
      <w:r>
        <w:rPr>
          <w:rFonts w:hint="eastAsia" w:ascii="宋体" w:hAnsi="宋体" w:cs="宋体"/>
          <w:kern w:val="0"/>
          <w:sz w:val="24"/>
        </w:rPr>
        <w:t>次；垃圾桶及周围地面无散落垃圾、无污水、无明显污迹。</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（7）卫生消杀</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针对灭蚊、蝇、蟑螂、老鼠的实际需要和季节特点及时消杀。</w:t>
      </w:r>
    </w:p>
    <w:p>
      <w:pPr>
        <w:autoSpaceDE w:val="0"/>
        <w:autoSpaceDN w:val="0"/>
        <w:adjustRightInd w:val="0"/>
        <w:spacing w:line="520" w:lineRule="exact"/>
        <w:ind w:firstLine="516" w:firstLineChars="215"/>
        <w:jc w:val="left"/>
        <w:rPr>
          <w:rFonts w:ascii="宋体" w:hAnsi="宋体" w:cs="宋体"/>
          <w:kern w:val="0"/>
          <w:sz w:val="24"/>
        </w:rPr>
      </w:pPr>
    </w:p>
    <w:p>
      <w:pPr>
        <w:pStyle w:val="21"/>
        <w:snapToGrid w:val="0"/>
        <w:spacing w:beforeLines="0" w:afterLines="0" w:line="560" w:lineRule="exact"/>
        <w:jc w:val="center"/>
        <w:rPr>
          <w:rFonts w:ascii="黑体" w:hAnsi="宋体" w:eastAsia="黑体"/>
          <w:color w:val="000000"/>
          <w:kern w:val="0"/>
          <w:sz w:val="32"/>
          <w:szCs w:val="32"/>
          <w:shd w:val="clear" w:color="auto" w:fill="FFFFFF"/>
        </w:rPr>
      </w:pPr>
      <w:r>
        <w:rPr>
          <w:rFonts w:hint="eastAsia" w:ascii="黑体" w:hAnsi="宋体" w:eastAsia="黑体"/>
          <w:color w:val="000000"/>
          <w:kern w:val="0"/>
          <w:sz w:val="32"/>
          <w:szCs w:val="32"/>
          <w:shd w:val="clear" w:color="auto" w:fill="FFFFFF"/>
        </w:rPr>
        <w:t>第三章  双方权利义务</w:t>
      </w:r>
    </w:p>
    <w:p>
      <w:pPr>
        <w:autoSpaceDE w:val="0"/>
        <w:autoSpaceDN w:val="0"/>
        <w:adjustRightInd w:val="0"/>
        <w:spacing w:line="520" w:lineRule="exact"/>
        <w:ind w:firstLine="516" w:firstLineChars="215"/>
        <w:jc w:val="left"/>
        <w:rPr>
          <w:rFonts w:ascii="宋体" w:hAnsi="宋体" w:cs="宋体"/>
          <w:kern w:val="0"/>
          <w:sz w:val="24"/>
        </w:rPr>
      </w:pP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第六条甲方的权利、义务</w:t>
      </w:r>
    </w:p>
    <w:p>
      <w:pPr>
        <w:autoSpaceDE w:val="0"/>
        <w:autoSpaceDN w:val="0"/>
        <w:adjustRightInd w:val="0"/>
        <w:spacing w:line="520" w:lineRule="exact"/>
        <w:ind w:firstLine="516" w:firstLineChars="215"/>
        <w:jc w:val="left"/>
        <w:rPr>
          <w:rFonts w:ascii="宋体" w:hAnsi="宋体" w:cs="宋体"/>
          <w:kern w:val="0"/>
          <w:sz w:val="24"/>
        </w:rPr>
      </w:pPr>
      <w:r>
        <w:rPr>
          <w:rFonts w:ascii="宋体" w:hAnsi="宋体" w:cs="宋体"/>
          <w:kern w:val="0"/>
          <w:sz w:val="24"/>
        </w:rPr>
        <w:t>1</w:t>
      </w:r>
      <w:r>
        <w:rPr>
          <w:rFonts w:hint="eastAsia" w:ascii="宋体" w:hAnsi="宋体" w:cs="宋体"/>
          <w:kern w:val="0"/>
          <w:sz w:val="24"/>
        </w:rPr>
        <w:t>、合同生效后，甲方指定专人负责协调联系物业管理，代表和维护甲方的合法权益，监督、配合和支持乙方的日常管理工作；</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2、审定乙方拟定的物业管理制度、服务实施方案，随机抽查乙方服务人员的出勤情况，对物业管理服务质量进行考核。考核每三个月进行一次，实行百分制考核，服务费按考核得分比例支付。考核由甲方办公室、财务科共同组织实施，考核结果及时向乙方通报。</w:t>
      </w:r>
    </w:p>
    <w:p>
      <w:pPr>
        <w:autoSpaceDE w:val="0"/>
        <w:autoSpaceDN w:val="0"/>
        <w:adjustRightInd w:val="0"/>
        <w:spacing w:line="520" w:lineRule="exact"/>
        <w:ind w:firstLine="516" w:firstLineChars="215"/>
        <w:jc w:val="left"/>
        <w:rPr>
          <w:rFonts w:ascii="宋体" w:hAnsi="宋体" w:cs="宋体"/>
          <w:kern w:val="0"/>
          <w:sz w:val="24"/>
        </w:rPr>
      </w:pPr>
      <w:r>
        <w:rPr>
          <w:rFonts w:ascii="宋体" w:hAnsi="宋体" w:cs="宋体"/>
          <w:kern w:val="0"/>
          <w:sz w:val="24"/>
        </w:rPr>
        <w:t>3</w:t>
      </w:r>
      <w:r>
        <w:rPr>
          <w:rFonts w:hint="eastAsia" w:ascii="宋体" w:hAnsi="宋体" w:cs="宋体"/>
          <w:kern w:val="0"/>
          <w:sz w:val="24"/>
        </w:rPr>
        <w:t>、甲方有权对乙方服务人员的劳动合同、身份证明等情况进行监督，有权要求乙方更换不具备履行本合同业务任职条件的员工。因乙方自身原因与物业服务人员发生的劳动纠纷，甲方不承担任何责任；</w:t>
      </w:r>
    </w:p>
    <w:p>
      <w:pPr>
        <w:autoSpaceDE w:val="0"/>
        <w:autoSpaceDN w:val="0"/>
        <w:adjustRightInd w:val="0"/>
        <w:spacing w:line="520" w:lineRule="exact"/>
        <w:ind w:firstLine="516" w:firstLineChars="215"/>
        <w:jc w:val="left"/>
        <w:rPr>
          <w:rFonts w:ascii="宋体" w:hAnsi="宋体" w:cs="宋体"/>
          <w:kern w:val="0"/>
          <w:sz w:val="24"/>
        </w:rPr>
      </w:pPr>
      <w:r>
        <w:rPr>
          <w:rFonts w:ascii="宋体" w:hAnsi="宋体" w:cs="宋体"/>
          <w:kern w:val="0"/>
          <w:sz w:val="24"/>
        </w:rPr>
        <w:t>4</w:t>
      </w:r>
      <w:r>
        <w:rPr>
          <w:rFonts w:hint="eastAsia" w:ascii="宋体" w:hAnsi="宋体" w:cs="宋体"/>
          <w:kern w:val="0"/>
          <w:sz w:val="24"/>
        </w:rPr>
        <w:t>、国家法律法规规定的和本合同约定的其他权利、义务。</w:t>
      </w:r>
    </w:p>
    <w:p>
      <w:pPr>
        <w:autoSpaceDE w:val="0"/>
        <w:autoSpaceDN w:val="0"/>
        <w:adjustRightInd w:val="0"/>
        <w:spacing w:line="520" w:lineRule="exact"/>
        <w:ind w:firstLine="516" w:firstLineChars="215"/>
        <w:jc w:val="left"/>
        <w:rPr>
          <w:rFonts w:ascii="宋体" w:hAnsi="宋体" w:cs="宋体"/>
          <w:kern w:val="0"/>
          <w:sz w:val="24"/>
        </w:rPr>
      </w:pPr>
      <w:r>
        <w:rPr>
          <w:rFonts w:ascii="宋体" w:hAnsi="宋体" w:cs="宋体"/>
          <w:kern w:val="0"/>
          <w:sz w:val="24"/>
        </w:rPr>
        <w:t>5</w:t>
      </w:r>
      <w:r>
        <w:rPr>
          <w:rFonts w:hint="eastAsia" w:ascii="宋体" w:hAnsi="宋体" w:cs="宋体"/>
          <w:kern w:val="0"/>
          <w:sz w:val="24"/>
        </w:rPr>
        <w:t>、遵守有关合作协议，协助乙方做好相关服务工作；</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第七条</w:t>
      </w:r>
      <w:r>
        <w:rPr>
          <w:rFonts w:ascii="宋体" w:hAnsi="宋体" w:cs="宋体"/>
          <w:kern w:val="0"/>
          <w:sz w:val="24"/>
        </w:rPr>
        <w:t xml:space="preserve">  </w:t>
      </w:r>
      <w:r>
        <w:rPr>
          <w:rFonts w:hint="eastAsia" w:ascii="宋体" w:hAnsi="宋体" w:cs="宋体"/>
          <w:kern w:val="0"/>
          <w:sz w:val="24"/>
        </w:rPr>
        <w:t>乙方的权利义务</w:t>
      </w:r>
    </w:p>
    <w:p>
      <w:pPr>
        <w:autoSpaceDE w:val="0"/>
        <w:autoSpaceDN w:val="0"/>
        <w:adjustRightInd w:val="0"/>
        <w:spacing w:line="520" w:lineRule="exact"/>
        <w:ind w:firstLine="516" w:firstLineChars="215"/>
        <w:jc w:val="left"/>
        <w:rPr>
          <w:rFonts w:ascii="宋体" w:hAnsi="宋体" w:cs="宋体"/>
          <w:kern w:val="0"/>
          <w:sz w:val="24"/>
        </w:rPr>
      </w:pPr>
      <w:r>
        <w:rPr>
          <w:rFonts w:ascii="宋体" w:hAnsi="宋体" w:cs="宋体"/>
          <w:kern w:val="0"/>
          <w:sz w:val="24"/>
        </w:rPr>
        <w:t>1</w:t>
      </w:r>
      <w:r>
        <w:rPr>
          <w:rFonts w:hint="eastAsia" w:ascii="宋体" w:hAnsi="宋体" w:cs="宋体"/>
          <w:kern w:val="0"/>
          <w:sz w:val="24"/>
        </w:rPr>
        <w:t>、不得将物业管理项目转包给其他单位和个人；</w:t>
      </w:r>
    </w:p>
    <w:p>
      <w:pPr>
        <w:autoSpaceDE w:val="0"/>
        <w:autoSpaceDN w:val="0"/>
        <w:adjustRightInd w:val="0"/>
        <w:spacing w:line="520" w:lineRule="exact"/>
        <w:ind w:firstLine="516" w:firstLineChars="215"/>
        <w:jc w:val="left"/>
        <w:rPr>
          <w:rFonts w:ascii="宋体" w:hAnsi="宋体" w:cs="宋体"/>
          <w:kern w:val="0"/>
          <w:sz w:val="24"/>
        </w:rPr>
      </w:pPr>
      <w:r>
        <w:rPr>
          <w:rFonts w:ascii="宋体" w:hAnsi="宋体" w:cs="宋体"/>
          <w:kern w:val="0"/>
          <w:sz w:val="24"/>
        </w:rPr>
        <w:t>2</w:t>
      </w:r>
      <w:r>
        <w:rPr>
          <w:rFonts w:hint="eastAsia" w:ascii="宋体" w:hAnsi="宋体" w:cs="宋体"/>
          <w:kern w:val="0"/>
          <w:sz w:val="24"/>
        </w:rPr>
        <w:t>、乙方不得擅自处置、占用和改变甲方的公共设施、设备及使用功能；</w:t>
      </w:r>
    </w:p>
    <w:p>
      <w:pPr>
        <w:autoSpaceDE w:val="0"/>
        <w:autoSpaceDN w:val="0"/>
        <w:adjustRightInd w:val="0"/>
        <w:spacing w:line="520" w:lineRule="exact"/>
        <w:ind w:firstLine="516" w:firstLineChars="215"/>
        <w:jc w:val="left"/>
        <w:rPr>
          <w:rFonts w:ascii="宋体" w:hAnsi="宋体" w:cs="宋体"/>
          <w:kern w:val="0"/>
          <w:sz w:val="24"/>
        </w:rPr>
      </w:pPr>
      <w:r>
        <w:rPr>
          <w:rFonts w:ascii="宋体" w:hAnsi="宋体" w:cs="宋体"/>
          <w:kern w:val="0"/>
          <w:sz w:val="24"/>
        </w:rPr>
        <w:t>3</w:t>
      </w:r>
      <w:r>
        <w:rPr>
          <w:rFonts w:hint="eastAsia" w:ascii="宋体" w:hAnsi="宋体" w:cs="宋体"/>
          <w:kern w:val="0"/>
          <w:sz w:val="24"/>
        </w:rPr>
        <w:t>、建立本物业的物业管理档案并负责及时记录有关变更情况；对甲方移交的全部资料负有妥善保管、管理与保密工作的义务，不得擅自复制（创优评比及运行维修需要的除外），避免损坏和丢失；本合同终止时，乙方必须向甲方移交全部物业管理用房及物业管理的全部档案资料；</w:t>
      </w:r>
    </w:p>
    <w:p>
      <w:pPr>
        <w:autoSpaceDE w:val="0"/>
        <w:autoSpaceDN w:val="0"/>
        <w:adjustRightInd w:val="0"/>
        <w:spacing w:line="520" w:lineRule="exact"/>
        <w:ind w:firstLine="516" w:firstLineChars="215"/>
        <w:jc w:val="left"/>
        <w:rPr>
          <w:rFonts w:ascii="宋体" w:hAnsi="宋体" w:cs="宋体"/>
          <w:kern w:val="0"/>
          <w:sz w:val="24"/>
        </w:rPr>
      </w:pPr>
      <w:r>
        <w:rPr>
          <w:rFonts w:ascii="宋体" w:hAnsi="宋体" w:cs="宋体"/>
          <w:kern w:val="0"/>
          <w:sz w:val="24"/>
        </w:rPr>
        <w:t>4</w:t>
      </w:r>
      <w:r>
        <w:rPr>
          <w:rFonts w:hint="eastAsia" w:ascii="宋体" w:hAnsi="宋体" w:cs="宋体"/>
          <w:kern w:val="0"/>
          <w:sz w:val="24"/>
        </w:rPr>
        <w:t>、物业管理服务所需各种工具、材料、办公设备、服装费用及其他日常消耗物品均由乙方负担（含每个楼层洗手液、垃圾袋等）。所用物料应符合国家质量和卫生标准，不得使用有损建筑和设施设备、保洁材料；</w:t>
      </w:r>
    </w:p>
    <w:p>
      <w:pPr>
        <w:autoSpaceDE w:val="0"/>
        <w:autoSpaceDN w:val="0"/>
        <w:adjustRightInd w:val="0"/>
        <w:spacing w:line="520" w:lineRule="exact"/>
        <w:ind w:firstLine="516" w:firstLineChars="215"/>
        <w:jc w:val="left"/>
        <w:rPr>
          <w:rFonts w:ascii="宋体" w:hAnsi="宋体" w:cs="宋体"/>
          <w:kern w:val="0"/>
          <w:sz w:val="24"/>
        </w:rPr>
      </w:pPr>
      <w:r>
        <w:rPr>
          <w:rFonts w:ascii="宋体" w:hAnsi="宋体" w:cs="宋体"/>
          <w:kern w:val="0"/>
          <w:sz w:val="24"/>
        </w:rPr>
        <w:t>5</w:t>
      </w:r>
      <w:r>
        <w:rPr>
          <w:rFonts w:hint="eastAsia" w:ascii="宋体" w:hAnsi="宋体" w:cs="宋体"/>
          <w:kern w:val="0"/>
          <w:sz w:val="24"/>
        </w:rPr>
        <w:t>、乙方负责物业管理服务人员的招聘、工资和福利待遇、人员管理、人身安全和保险等，甲方不得干涉。向甲方提供物业服务人员的劳动合同、身份证明、保险等相关复印件备查，并对甲方提出的不称职人员，立即予以调换；</w:t>
      </w:r>
    </w:p>
    <w:p>
      <w:pPr>
        <w:autoSpaceDE w:val="0"/>
        <w:autoSpaceDN w:val="0"/>
        <w:adjustRightInd w:val="0"/>
        <w:spacing w:line="520" w:lineRule="exact"/>
        <w:ind w:firstLine="516" w:firstLineChars="215"/>
        <w:jc w:val="left"/>
        <w:rPr>
          <w:rFonts w:ascii="宋体" w:hAnsi="宋体" w:cs="宋体"/>
          <w:kern w:val="0"/>
          <w:sz w:val="24"/>
        </w:rPr>
      </w:pPr>
      <w:r>
        <w:rPr>
          <w:rFonts w:ascii="宋体" w:hAnsi="宋体" w:cs="宋体"/>
          <w:kern w:val="0"/>
          <w:sz w:val="24"/>
        </w:rPr>
        <w:t>6</w:t>
      </w:r>
      <w:r>
        <w:rPr>
          <w:rFonts w:hint="eastAsia" w:ascii="宋体" w:hAnsi="宋体" w:cs="宋体"/>
          <w:kern w:val="0"/>
          <w:sz w:val="24"/>
        </w:rPr>
        <w:t>、接受甲方对乙方履行本合同项下业务的监督和考核，遵守甲方的各项规章制度，保证物业管理服务人员正确履行职责。</w:t>
      </w:r>
    </w:p>
    <w:p>
      <w:pPr>
        <w:autoSpaceDE w:val="0"/>
        <w:autoSpaceDN w:val="0"/>
        <w:adjustRightInd w:val="0"/>
        <w:spacing w:line="520" w:lineRule="exact"/>
        <w:ind w:firstLine="516" w:firstLineChars="215"/>
        <w:jc w:val="left"/>
        <w:rPr>
          <w:rFonts w:ascii="宋体" w:hAnsi="宋体" w:cs="宋体"/>
          <w:kern w:val="0"/>
          <w:sz w:val="24"/>
        </w:rPr>
      </w:pPr>
      <w:r>
        <w:rPr>
          <w:rFonts w:ascii="宋体" w:hAnsi="宋体" w:cs="宋体"/>
          <w:kern w:val="0"/>
          <w:sz w:val="24"/>
        </w:rPr>
        <w:t>7</w:t>
      </w:r>
      <w:r>
        <w:rPr>
          <w:rFonts w:hint="eastAsia" w:ascii="宋体" w:hAnsi="宋体" w:cs="宋体"/>
          <w:kern w:val="0"/>
          <w:sz w:val="24"/>
        </w:rPr>
        <w:t>、国家法律法规规定的和本合同约定的其他权利、义务。</w:t>
      </w:r>
    </w:p>
    <w:p>
      <w:pPr>
        <w:pStyle w:val="21"/>
        <w:snapToGrid w:val="0"/>
        <w:spacing w:beforeLines="0" w:afterLines="0" w:line="560" w:lineRule="exact"/>
        <w:jc w:val="center"/>
        <w:rPr>
          <w:rFonts w:ascii="黑体" w:hAnsi="宋体" w:eastAsia="黑体"/>
          <w:color w:val="000000"/>
          <w:kern w:val="0"/>
          <w:sz w:val="32"/>
          <w:szCs w:val="32"/>
          <w:shd w:val="clear" w:color="auto" w:fill="FFFFFF"/>
        </w:rPr>
      </w:pPr>
      <w:r>
        <w:rPr>
          <w:rFonts w:hint="eastAsia" w:ascii="黑体" w:hAnsi="宋体" w:eastAsia="黑体"/>
          <w:color w:val="000000"/>
          <w:kern w:val="0"/>
          <w:sz w:val="32"/>
          <w:szCs w:val="32"/>
          <w:shd w:val="clear" w:color="auto" w:fill="FFFFFF"/>
        </w:rPr>
        <w:t>第四章  物业管理服务质量考核</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第八条</w:t>
      </w:r>
      <w:r>
        <w:rPr>
          <w:rFonts w:ascii="宋体" w:hAnsi="宋体" w:cs="宋体"/>
          <w:kern w:val="0"/>
          <w:sz w:val="24"/>
        </w:rPr>
        <w:t xml:space="preserve">  </w:t>
      </w:r>
      <w:r>
        <w:rPr>
          <w:rFonts w:hint="eastAsia" w:ascii="宋体" w:hAnsi="宋体" w:cs="宋体"/>
          <w:kern w:val="0"/>
          <w:sz w:val="24"/>
        </w:rPr>
        <w:t>乙方须按下列约定，实现管理目标（各指标按行业规范标准）：</w:t>
      </w:r>
    </w:p>
    <w:p>
      <w:pPr>
        <w:autoSpaceDE w:val="0"/>
        <w:autoSpaceDN w:val="0"/>
        <w:adjustRightInd w:val="0"/>
        <w:spacing w:line="520" w:lineRule="exact"/>
        <w:ind w:firstLine="516" w:firstLineChars="215"/>
        <w:jc w:val="left"/>
        <w:rPr>
          <w:rFonts w:ascii="宋体" w:hAnsi="宋体" w:cs="宋体"/>
          <w:kern w:val="0"/>
          <w:sz w:val="24"/>
        </w:rPr>
      </w:pPr>
      <w:r>
        <w:rPr>
          <w:rFonts w:ascii="宋体" w:hAnsi="宋体" w:cs="宋体"/>
          <w:kern w:val="0"/>
          <w:sz w:val="24"/>
        </w:rPr>
        <w:t>1</w:t>
      </w:r>
      <w:r>
        <w:rPr>
          <w:rFonts w:hint="eastAsia" w:ascii="宋体" w:hAnsi="宋体" w:cs="宋体"/>
          <w:kern w:val="0"/>
          <w:sz w:val="24"/>
        </w:rPr>
        <w:t>、服务人员按合同约定配置，出勤率</w:t>
      </w:r>
      <w:r>
        <w:rPr>
          <w:rFonts w:ascii="宋体" w:hAnsi="宋体" w:cs="宋体"/>
          <w:kern w:val="0"/>
          <w:sz w:val="24"/>
        </w:rPr>
        <w:t>100%</w:t>
      </w:r>
      <w:r>
        <w:rPr>
          <w:rFonts w:hint="eastAsia" w:ascii="宋体" w:hAnsi="宋体" w:cs="宋体"/>
          <w:kern w:val="0"/>
          <w:sz w:val="24"/>
        </w:rPr>
        <w:t>；</w:t>
      </w:r>
    </w:p>
    <w:p>
      <w:pPr>
        <w:autoSpaceDE w:val="0"/>
        <w:autoSpaceDN w:val="0"/>
        <w:adjustRightInd w:val="0"/>
        <w:spacing w:line="520" w:lineRule="exact"/>
        <w:ind w:firstLine="516" w:firstLineChars="215"/>
        <w:jc w:val="left"/>
        <w:rPr>
          <w:rFonts w:ascii="宋体" w:hAnsi="宋体" w:cs="宋体"/>
          <w:kern w:val="0"/>
          <w:sz w:val="24"/>
        </w:rPr>
      </w:pPr>
      <w:r>
        <w:rPr>
          <w:rFonts w:ascii="宋体" w:hAnsi="宋体" w:cs="宋体"/>
          <w:kern w:val="0"/>
          <w:sz w:val="24"/>
        </w:rPr>
        <w:t>2</w:t>
      </w:r>
      <w:r>
        <w:rPr>
          <w:rFonts w:hint="eastAsia" w:ascii="宋体" w:hAnsi="宋体" w:cs="宋体"/>
          <w:kern w:val="0"/>
          <w:sz w:val="24"/>
        </w:rPr>
        <w:t>、消防设施设备完好率</w:t>
      </w:r>
      <w:r>
        <w:rPr>
          <w:rFonts w:ascii="宋体" w:hAnsi="宋体" w:cs="宋体"/>
          <w:kern w:val="0"/>
          <w:sz w:val="24"/>
        </w:rPr>
        <w:t>100%</w:t>
      </w:r>
      <w:r>
        <w:rPr>
          <w:rFonts w:hint="eastAsia" w:ascii="宋体" w:hAnsi="宋体" w:cs="宋体"/>
          <w:kern w:val="0"/>
          <w:sz w:val="24"/>
        </w:rPr>
        <w:t>，公共照明完好率</w:t>
      </w:r>
      <w:r>
        <w:rPr>
          <w:rFonts w:ascii="宋体" w:hAnsi="宋体" w:cs="宋体"/>
          <w:kern w:val="0"/>
          <w:sz w:val="24"/>
        </w:rPr>
        <w:t>98%</w:t>
      </w:r>
      <w:r>
        <w:rPr>
          <w:rFonts w:hint="eastAsia" w:ascii="宋体" w:hAnsi="宋体" w:cs="宋体"/>
          <w:kern w:val="0"/>
          <w:sz w:val="24"/>
        </w:rPr>
        <w:t>以上，火灾事故发生率</w:t>
      </w:r>
      <w:r>
        <w:rPr>
          <w:rFonts w:ascii="宋体" w:hAnsi="宋体" w:cs="宋体"/>
          <w:kern w:val="0"/>
          <w:sz w:val="24"/>
        </w:rPr>
        <w:t>0%</w:t>
      </w:r>
      <w:r>
        <w:rPr>
          <w:rFonts w:hint="eastAsia" w:ascii="宋体" w:hAnsi="宋体" w:cs="宋体"/>
          <w:kern w:val="0"/>
          <w:sz w:val="24"/>
        </w:rPr>
        <w:t>；</w:t>
      </w:r>
    </w:p>
    <w:p>
      <w:pPr>
        <w:autoSpaceDE w:val="0"/>
        <w:autoSpaceDN w:val="0"/>
        <w:adjustRightInd w:val="0"/>
        <w:spacing w:line="520" w:lineRule="exact"/>
        <w:ind w:firstLine="516" w:firstLineChars="215"/>
        <w:jc w:val="left"/>
        <w:rPr>
          <w:rFonts w:ascii="宋体" w:hAnsi="宋体" w:cs="宋体"/>
          <w:kern w:val="0"/>
          <w:sz w:val="24"/>
        </w:rPr>
      </w:pPr>
      <w:r>
        <w:rPr>
          <w:rFonts w:ascii="宋体" w:hAnsi="宋体" w:cs="宋体"/>
          <w:kern w:val="0"/>
          <w:sz w:val="24"/>
        </w:rPr>
        <w:t>3</w:t>
      </w:r>
      <w:r>
        <w:rPr>
          <w:rFonts w:hint="eastAsia" w:ascii="宋体" w:hAnsi="宋体" w:cs="宋体"/>
          <w:kern w:val="0"/>
          <w:sz w:val="24"/>
        </w:rPr>
        <w:t>、清洁保洁率</w:t>
      </w:r>
      <w:r>
        <w:rPr>
          <w:rFonts w:ascii="宋体" w:hAnsi="宋体" w:cs="宋体"/>
          <w:kern w:val="0"/>
          <w:sz w:val="24"/>
        </w:rPr>
        <w:t>99%</w:t>
      </w:r>
      <w:r>
        <w:rPr>
          <w:rFonts w:hint="eastAsia" w:ascii="宋体" w:hAnsi="宋体" w:cs="宋体"/>
          <w:kern w:val="0"/>
          <w:sz w:val="24"/>
        </w:rPr>
        <w:t>以上，治安事件发生率</w:t>
      </w:r>
      <w:r>
        <w:rPr>
          <w:rFonts w:ascii="宋体" w:hAnsi="宋体" w:cs="宋体"/>
          <w:kern w:val="0"/>
          <w:sz w:val="24"/>
        </w:rPr>
        <w:t>1</w:t>
      </w:r>
      <w:r>
        <w:rPr>
          <w:rFonts w:hint="eastAsia" w:ascii="宋体" w:hAnsi="宋体" w:cs="宋体"/>
          <w:kern w:val="0"/>
          <w:sz w:val="24"/>
        </w:rPr>
        <w:t>‰以下，绿化完好率</w:t>
      </w:r>
      <w:r>
        <w:rPr>
          <w:rFonts w:ascii="宋体" w:hAnsi="宋体" w:cs="宋体"/>
          <w:kern w:val="0"/>
          <w:sz w:val="24"/>
        </w:rPr>
        <w:t>98%</w:t>
      </w:r>
      <w:r>
        <w:rPr>
          <w:rFonts w:hint="eastAsia" w:ascii="宋体" w:hAnsi="宋体" w:cs="宋体"/>
          <w:kern w:val="0"/>
          <w:sz w:val="24"/>
        </w:rPr>
        <w:t>以上；</w:t>
      </w:r>
    </w:p>
    <w:p>
      <w:pPr>
        <w:pStyle w:val="21"/>
        <w:snapToGrid w:val="0"/>
        <w:spacing w:beforeLines="0" w:afterLines="0" w:line="560" w:lineRule="exact"/>
        <w:jc w:val="center"/>
        <w:rPr>
          <w:rFonts w:ascii="黑体" w:hAnsi="宋体" w:eastAsia="黑体"/>
          <w:color w:val="000000"/>
          <w:kern w:val="0"/>
          <w:sz w:val="32"/>
          <w:szCs w:val="32"/>
          <w:shd w:val="clear" w:color="auto" w:fill="FFFFFF"/>
        </w:rPr>
      </w:pPr>
      <w:r>
        <w:rPr>
          <w:rFonts w:hint="eastAsia" w:ascii="黑体" w:hAnsi="宋体" w:eastAsia="黑体"/>
          <w:color w:val="000000"/>
          <w:kern w:val="0"/>
          <w:sz w:val="32"/>
          <w:szCs w:val="32"/>
          <w:shd w:val="clear" w:color="auto" w:fill="FFFFFF"/>
        </w:rPr>
        <w:t>第五章  服务费用及支付方式</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第九条</w:t>
      </w:r>
      <w:r>
        <w:rPr>
          <w:rFonts w:ascii="宋体" w:hAnsi="宋体" w:cs="宋体"/>
          <w:kern w:val="0"/>
          <w:sz w:val="24"/>
        </w:rPr>
        <w:t xml:space="preserve">  </w:t>
      </w:r>
      <w:r>
        <w:rPr>
          <w:rFonts w:hint="eastAsia" w:ascii="宋体" w:hAnsi="宋体" w:cs="宋体"/>
          <w:kern w:val="0"/>
          <w:sz w:val="24"/>
        </w:rPr>
        <w:t>物业服务费用的支付</w:t>
      </w:r>
    </w:p>
    <w:p>
      <w:pPr>
        <w:autoSpaceDE w:val="0"/>
        <w:autoSpaceDN w:val="0"/>
        <w:adjustRightInd w:val="0"/>
        <w:spacing w:line="520" w:lineRule="exact"/>
        <w:ind w:firstLine="516" w:firstLineChars="215"/>
        <w:jc w:val="left"/>
        <w:rPr>
          <w:rFonts w:ascii="宋体" w:hAnsi="宋体" w:cs="宋体"/>
          <w:kern w:val="0"/>
          <w:sz w:val="24"/>
        </w:rPr>
      </w:pPr>
      <w:r>
        <w:rPr>
          <w:rFonts w:ascii="宋体" w:hAnsi="宋体" w:cs="宋体"/>
          <w:kern w:val="0"/>
          <w:sz w:val="24"/>
        </w:rPr>
        <w:t>1</w:t>
      </w:r>
      <w:r>
        <w:rPr>
          <w:rFonts w:hint="eastAsia" w:ascii="宋体" w:hAnsi="宋体" w:cs="宋体"/>
          <w:kern w:val="0"/>
          <w:sz w:val="24"/>
        </w:rPr>
        <w:t>、经甲、乙双方友好协商，甲方同意向乙方支付物业服务费用两年共计人民币      元（    元</w:t>
      </w:r>
      <w:r>
        <w:rPr>
          <w:rFonts w:ascii="宋体" w:hAnsi="宋体" w:cs="宋体"/>
          <w:kern w:val="0"/>
          <w:sz w:val="24"/>
        </w:rPr>
        <w:t>/</w:t>
      </w:r>
      <w:r>
        <w:rPr>
          <w:rFonts w:hint="eastAsia" w:ascii="宋体" w:hAnsi="宋体" w:cs="宋体"/>
          <w:kern w:val="0"/>
          <w:sz w:val="24"/>
        </w:rPr>
        <w:t>年），大写：            .            整，户名：盐城市    物业管理有限公司；开户行：.     银行    支行；账号： .          。</w:t>
      </w:r>
    </w:p>
    <w:p>
      <w:pPr>
        <w:pStyle w:val="21"/>
        <w:snapToGrid w:val="0"/>
        <w:spacing w:beforeLines="0" w:afterLines="0" w:line="560" w:lineRule="exact"/>
        <w:ind w:firstLine="480" w:firstLineChars="200"/>
        <w:rPr>
          <w:rFonts w:hAnsi="宋体" w:cs="宋体"/>
          <w:color w:val="000000"/>
          <w:kern w:val="0"/>
        </w:rPr>
      </w:pPr>
      <w:r>
        <w:rPr>
          <w:rFonts w:hAnsi="宋体" w:cs="宋体"/>
          <w:kern w:val="0"/>
        </w:rPr>
        <w:t>2</w:t>
      </w:r>
      <w:r>
        <w:rPr>
          <w:rFonts w:hint="eastAsia" w:hAnsi="宋体" w:cs="宋体"/>
          <w:kern w:val="0"/>
        </w:rPr>
        <w:t>、</w:t>
      </w:r>
      <w:r>
        <w:rPr>
          <w:rFonts w:hint="eastAsia" w:hAnsi="宋体" w:cs="宋体"/>
          <w:color w:val="000000"/>
          <w:kern w:val="0"/>
        </w:rPr>
        <w:t>第一次支付时间为合同签订后半个月内由甲方向乙方支付合同总价的25%物业服务费用，服务期满12个月支付至总价的50%物业费用，服务期满18个月支付至总价的75%物业费用，服务期满后十个日历天内支付余款25%费用。</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逾期未支付，则乙方有权终止合同，停止服务。</w:t>
      </w:r>
    </w:p>
    <w:p>
      <w:pPr>
        <w:pStyle w:val="21"/>
        <w:snapToGrid w:val="0"/>
        <w:spacing w:beforeLines="0" w:afterLines="0" w:line="560" w:lineRule="exact"/>
        <w:jc w:val="center"/>
        <w:rPr>
          <w:rFonts w:ascii="黑体" w:hAnsi="宋体" w:eastAsia="黑体"/>
          <w:color w:val="000000"/>
          <w:kern w:val="0"/>
          <w:sz w:val="32"/>
          <w:szCs w:val="32"/>
          <w:shd w:val="clear" w:color="auto" w:fill="FFFFFF"/>
        </w:rPr>
      </w:pPr>
      <w:r>
        <w:rPr>
          <w:rFonts w:hint="eastAsia" w:ascii="黑体" w:hAnsi="宋体" w:eastAsia="黑体"/>
          <w:color w:val="000000"/>
          <w:kern w:val="0"/>
          <w:sz w:val="32"/>
          <w:szCs w:val="32"/>
          <w:shd w:val="clear" w:color="auto" w:fill="FFFFFF"/>
        </w:rPr>
        <w:t>第六章  违约责任</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第十条</w:t>
      </w:r>
      <w:r>
        <w:rPr>
          <w:rFonts w:ascii="宋体" w:hAnsi="宋体" w:cs="宋体"/>
          <w:kern w:val="0"/>
          <w:sz w:val="24"/>
        </w:rPr>
        <w:t xml:space="preserve">  </w:t>
      </w:r>
      <w:r>
        <w:rPr>
          <w:rFonts w:hint="eastAsia" w:ascii="宋体" w:hAnsi="宋体" w:cs="宋体"/>
          <w:kern w:val="0"/>
          <w:sz w:val="24"/>
        </w:rPr>
        <w:t>甲方工作人员在工作时间内，工作场所因保管不慎导致自身钱物被盗，由甲方工作人员负责。若门窗被撬并发生损失和停放指定场所的自行车、电瓶车等被盗、损害，由乙方负责赔偿。</w:t>
      </w:r>
    </w:p>
    <w:p>
      <w:pPr>
        <w:pStyle w:val="21"/>
        <w:snapToGrid w:val="0"/>
        <w:spacing w:beforeLines="0" w:afterLines="0" w:line="560" w:lineRule="exact"/>
        <w:jc w:val="center"/>
        <w:rPr>
          <w:rFonts w:ascii="黑体" w:hAnsi="宋体" w:eastAsia="黑体"/>
          <w:color w:val="000000"/>
          <w:kern w:val="0"/>
          <w:sz w:val="32"/>
          <w:szCs w:val="32"/>
          <w:shd w:val="clear" w:color="auto" w:fill="FFFFFF"/>
        </w:rPr>
      </w:pPr>
      <w:r>
        <w:rPr>
          <w:rFonts w:hint="eastAsia" w:ascii="黑体" w:hAnsi="宋体" w:eastAsia="黑体"/>
          <w:color w:val="000000"/>
          <w:kern w:val="0"/>
          <w:sz w:val="32"/>
          <w:szCs w:val="32"/>
          <w:shd w:val="clear" w:color="auto" w:fill="FFFFFF"/>
        </w:rPr>
        <w:t>第七章　附　　则</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第十一条</w:t>
      </w:r>
      <w:r>
        <w:rPr>
          <w:rFonts w:ascii="宋体" w:hAnsi="宋体" w:cs="宋体"/>
          <w:kern w:val="0"/>
          <w:sz w:val="24"/>
        </w:rPr>
        <w:t xml:space="preserve">  </w:t>
      </w:r>
      <w:r>
        <w:rPr>
          <w:rFonts w:hint="eastAsia" w:ascii="宋体" w:hAnsi="宋体" w:cs="宋体"/>
          <w:kern w:val="0"/>
          <w:sz w:val="24"/>
        </w:rPr>
        <w:t>合同生效及其它</w:t>
      </w:r>
    </w:p>
    <w:p>
      <w:pPr>
        <w:autoSpaceDE w:val="0"/>
        <w:autoSpaceDN w:val="0"/>
        <w:adjustRightInd w:val="0"/>
        <w:spacing w:line="520" w:lineRule="exact"/>
        <w:ind w:firstLine="516" w:firstLineChars="215"/>
        <w:jc w:val="left"/>
        <w:rPr>
          <w:rFonts w:ascii="宋体" w:hAnsi="宋体" w:cs="宋体"/>
          <w:kern w:val="0"/>
          <w:sz w:val="24"/>
        </w:rPr>
      </w:pPr>
      <w:r>
        <w:rPr>
          <w:rFonts w:ascii="宋体" w:hAnsi="宋体" w:cs="宋体"/>
          <w:kern w:val="0"/>
          <w:sz w:val="24"/>
        </w:rPr>
        <w:t>1</w:t>
      </w:r>
      <w:r>
        <w:rPr>
          <w:rFonts w:hint="eastAsia" w:ascii="宋体" w:hAnsi="宋体" w:cs="宋体"/>
          <w:kern w:val="0"/>
          <w:sz w:val="24"/>
        </w:rPr>
        <w:t>、合同经双方法定代表人或委托代理人签字加盖单位公章后</w:t>
      </w:r>
      <w:r>
        <w:rPr>
          <w:rFonts w:ascii="宋体" w:hAnsi="宋体" w:cs="宋体"/>
          <w:kern w:val="0"/>
          <w:sz w:val="24"/>
        </w:rPr>
        <w:t>,</w:t>
      </w:r>
      <w:r>
        <w:rPr>
          <w:rFonts w:hint="eastAsia" w:ascii="宋体" w:hAnsi="宋体" w:cs="宋体"/>
          <w:kern w:val="0"/>
          <w:sz w:val="24"/>
        </w:rPr>
        <w:t>方为有效。</w:t>
      </w:r>
    </w:p>
    <w:p>
      <w:pPr>
        <w:autoSpaceDE w:val="0"/>
        <w:autoSpaceDN w:val="0"/>
        <w:adjustRightInd w:val="0"/>
        <w:spacing w:line="520" w:lineRule="exact"/>
        <w:ind w:firstLine="516" w:firstLineChars="215"/>
        <w:jc w:val="left"/>
        <w:rPr>
          <w:rFonts w:ascii="宋体" w:hAnsi="宋体" w:cs="宋体"/>
          <w:kern w:val="0"/>
          <w:sz w:val="24"/>
        </w:rPr>
      </w:pPr>
      <w:r>
        <w:rPr>
          <w:rFonts w:ascii="宋体" w:hAnsi="宋体" w:cs="宋体"/>
          <w:kern w:val="0"/>
          <w:sz w:val="24"/>
        </w:rPr>
        <w:t>2</w:t>
      </w:r>
      <w:r>
        <w:rPr>
          <w:rFonts w:hint="eastAsia" w:ascii="宋体" w:hAnsi="宋体" w:cs="宋体"/>
          <w:kern w:val="0"/>
          <w:sz w:val="24"/>
        </w:rPr>
        <w:t>、合同执行中，如需修改或补充合同内容，由双方协商另签署书面修改或补充协议为主合同不可分割的一部分，并报政府采购中心备案后方可执行。</w:t>
      </w:r>
    </w:p>
    <w:p>
      <w:pPr>
        <w:autoSpaceDE w:val="0"/>
        <w:autoSpaceDN w:val="0"/>
        <w:adjustRightInd w:val="0"/>
        <w:spacing w:line="520" w:lineRule="exact"/>
        <w:ind w:firstLine="516" w:firstLineChars="215"/>
        <w:jc w:val="left"/>
        <w:rPr>
          <w:rFonts w:ascii="宋体" w:hAnsi="宋体" w:cs="宋体"/>
          <w:kern w:val="0"/>
          <w:sz w:val="24"/>
        </w:rPr>
      </w:pPr>
      <w:r>
        <w:rPr>
          <w:rFonts w:ascii="宋体" w:hAnsi="宋体" w:cs="宋体"/>
          <w:kern w:val="0"/>
          <w:sz w:val="24"/>
        </w:rPr>
        <w:t>3</w:t>
      </w:r>
      <w:r>
        <w:rPr>
          <w:rFonts w:hint="eastAsia" w:ascii="宋体" w:hAnsi="宋体" w:cs="宋体"/>
          <w:kern w:val="0"/>
          <w:sz w:val="24"/>
        </w:rPr>
        <w:t>、本合同未尽事宜，双方可以增加条款或补充协议的形式加以补充，但增加或补充协议的条款不得对谈判文件作实质性修改。补充协议与本合同具有相同的法律效力。</w:t>
      </w:r>
    </w:p>
    <w:p>
      <w:pPr>
        <w:autoSpaceDE w:val="0"/>
        <w:autoSpaceDN w:val="0"/>
        <w:adjustRightInd w:val="0"/>
        <w:spacing w:line="520" w:lineRule="exact"/>
        <w:ind w:firstLine="516" w:firstLineChars="215"/>
        <w:jc w:val="left"/>
        <w:rPr>
          <w:rFonts w:ascii="宋体" w:hAnsi="宋体" w:cs="宋体"/>
          <w:kern w:val="0"/>
          <w:sz w:val="24"/>
        </w:rPr>
      </w:pPr>
      <w:r>
        <w:rPr>
          <w:rFonts w:ascii="宋体" w:hAnsi="宋体" w:cs="宋体"/>
          <w:kern w:val="0"/>
          <w:sz w:val="24"/>
        </w:rPr>
        <w:t>4</w:t>
      </w:r>
      <w:r>
        <w:rPr>
          <w:rFonts w:hint="eastAsia" w:ascii="宋体" w:hAnsi="宋体" w:cs="宋体"/>
          <w:kern w:val="0"/>
          <w:sz w:val="24"/>
        </w:rPr>
        <w:t>、本合同一式肆份，共  页，供需双方、响水县政府采购中心、招投标服务中心各执一份，均具同等效力。</w:t>
      </w:r>
    </w:p>
    <w:p>
      <w:pPr>
        <w:autoSpaceDE w:val="0"/>
        <w:autoSpaceDN w:val="0"/>
        <w:adjustRightInd w:val="0"/>
        <w:spacing w:line="520" w:lineRule="exact"/>
        <w:ind w:firstLine="516" w:firstLineChars="215"/>
        <w:jc w:val="left"/>
        <w:rPr>
          <w:rFonts w:ascii="宋体" w:hAnsi="宋体" w:cs="宋体"/>
          <w:kern w:val="0"/>
          <w:sz w:val="24"/>
        </w:rPr>
      </w:pP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甲方（盖章）：</w:t>
      </w:r>
      <w:r>
        <w:rPr>
          <w:rFonts w:ascii="宋体" w:hAnsi="宋体" w:cs="宋体"/>
          <w:kern w:val="0"/>
          <w:sz w:val="24"/>
        </w:rPr>
        <w:t xml:space="preserve">             </w:t>
      </w:r>
      <w:r>
        <w:rPr>
          <w:rFonts w:hint="eastAsia" w:ascii="宋体" w:hAnsi="宋体" w:cs="宋体"/>
          <w:kern w:val="0"/>
          <w:sz w:val="24"/>
        </w:rPr>
        <w:t>乙方（盖章）：</w:t>
      </w:r>
    </w:p>
    <w:p>
      <w:pPr>
        <w:autoSpaceDE w:val="0"/>
        <w:autoSpaceDN w:val="0"/>
        <w:adjustRightInd w:val="0"/>
        <w:spacing w:line="520" w:lineRule="exact"/>
        <w:ind w:firstLine="516" w:firstLineChars="215"/>
        <w:jc w:val="left"/>
        <w:rPr>
          <w:rFonts w:ascii="宋体" w:hAnsi="宋体" w:cs="宋体"/>
          <w:kern w:val="0"/>
          <w:sz w:val="24"/>
        </w:rPr>
      </w:pPr>
    </w:p>
    <w:p>
      <w:pPr>
        <w:autoSpaceDE w:val="0"/>
        <w:autoSpaceDN w:val="0"/>
        <w:adjustRightInd w:val="0"/>
        <w:spacing w:line="520" w:lineRule="exact"/>
        <w:ind w:firstLine="516" w:firstLineChars="215"/>
        <w:jc w:val="left"/>
        <w:rPr>
          <w:rFonts w:ascii="宋体" w:hAnsi="宋体" w:cs="宋体"/>
          <w:kern w:val="0"/>
          <w:sz w:val="24"/>
        </w:rPr>
      </w:pP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法定代表</w:t>
      </w:r>
      <w:r>
        <w:rPr>
          <w:rFonts w:ascii="宋体" w:hAnsi="宋体" w:cs="宋体"/>
          <w:kern w:val="0"/>
          <w:sz w:val="24"/>
        </w:rPr>
        <w:t>(</w:t>
      </w:r>
      <w:r>
        <w:rPr>
          <w:rFonts w:hint="eastAsia" w:ascii="宋体" w:hAnsi="宋体" w:cs="宋体"/>
          <w:kern w:val="0"/>
          <w:sz w:val="24"/>
        </w:rPr>
        <w:t>签字</w:t>
      </w:r>
      <w:r>
        <w:rPr>
          <w:rFonts w:ascii="宋体" w:hAnsi="宋体" w:cs="宋体"/>
          <w:kern w:val="0"/>
          <w:sz w:val="24"/>
        </w:rPr>
        <w:t xml:space="preserve">)            </w:t>
      </w:r>
      <w:r>
        <w:rPr>
          <w:rFonts w:hint="eastAsia" w:ascii="宋体" w:hAnsi="宋体" w:cs="宋体"/>
          <w:kern w:val="0"/>
          <w:sz w:val="24"/>
        </w:rPr>
        <w:t>法定代表（签字）</w:t>
      </w:r>
    </w:p>
    <w:p>
      <w:pPr>
        <w:autoSpaceDE w:val="0"/>
        <w:autoSpaceDN w:val="0"/>
        <w:adjustRightInd w:val="0"/>
        <w:spacing w:line="520" w:lineRule="exact"/>
        <w:ind w:firstLine="516" w:firstLineChars="215"/>
        <w:jc w:val="left"/>
        <w:rPr>
          <w:rFonts w:ascii="宋体" w:hAnsi="宋体" w:cs="宋体"/>
          <w:kern w:val="0"/>
          <w:sz w:val="24"/>
        </w:rPr>
      </w:pPr>
      <w:r>
        <w:rPr>
          <w:rFonts w:hint="eastAsia" w:ascii="宋体" w:hAnsi="宋体" w:cs="宋体"/>
          <w:kern w:val="0"/>
          <w:sz w:val="24"/>
        </w:rPr>
        <w:t>（或授权代表）</w:t>
      </w:r>
      <w:r>
        <w:rPr>
          <w:rFonts w:ascii="宋体" w:hAnsi="宋体" w:cs="宋体"/>
          <w:kern w:val="0"/>
          <w:sz w:val="24"/>
        </w:rPr>
        <w:t xml:space="preserve">            </w:t>
      </w:r>
      <w:r>
        <w:rPr>
          <w:rFonts w:hint="eastAsia" w:ascii="宋体" w:hAnsi="宋体" w:cs="宋体"/>
          <w:kern w:val="0"/>
          <w:sz w:val="24"/>
        </w:rPr>
        <w:t>（或授权代表）</w:t>
      </w:r>
    </w:p>
    <w:p>
      <w:pPr>
        <w:pStyle w:val="21"/>
        <w:snapToGrid w:val="0"/>
        <w:spacing w:beforeLines="0" w:afterLines="0" w:line="560" w:lineRule="exact"/>
        <w:ind w:firstLine="640" w:firstLineChars="200"/>
        <w:rPr>
          <w:rFonts w:ascii="仿宋_GB2312" w:hAnsi="宋体" w:eastAsia="仿宋_GB2312"/>
          <w:color w:val="000000"/>
          <w:kern w:val="0"/>
          <w:sz w:val="32"/>
          <w:szCs w:val="32"/>
          <w:shd w:val="clear" w:color="auto" w:fill="FFFFFF"/>
        </w:rPr>
      </w:pPr>
    </w:p>
    <w:p>
      <w:pPr>
        <w:tabs>
          <w:tab w:val="left" w:pos="2948"/>
          <w:tab w:val="center" w:pos="4214"/>
        </w:tabs>
        <w:spacing w:before="240"/>
        <w:jc w:val="left"/>
        <w:rPr>
          <w:rFonts w:ascii="宋体" w:hAnsi="宋体"/>
          <w:b/>
          <w:sz w:val="36"/>
          <w:szCs w:val="36"/>
        </w:rPr>
      </w:pPr>
      <w:r>
        <w:rPr>
          <w:rFonts w:hint="eastAsia" w:ascii="仿宋_GB2312" w:hAnsi="宋体" w:eastAsia="仿宋_GB2312"/>
          <w:color w:val="000000"/>
          <w:kern w:val="0"/>
          <w:sz w:val="32"/>
          <w:szCs w:val="32"/>
          <w:shd w:val="clear" w:color="auto" w:fill="FFFFFF"/>
        </w:rPr>
        <w:t>2019 年  月  日</w:t>
      </w:r>
      <w:r>
        <w:rPr>
          <w:rFonts w:ascii="仿宋_GB2312" w:hAnsi="宋体" w:eastAsia="仿宋_GB2312"/>
          <w:color w:val="000000"/>
          <w:kern w:val="0"/>
          <w:sz w:val="32"/>
          <w:szCs w:val="32"/>
          <w:shd w:val="clear" w:color="auto" w:fill="FFFFFF"/>
        </w:rPr>
        <w:t xml:space="preserve">      </w:t>
      </w:r>
      <w:r>
        <w:rPr>
          <w:rFonts w:hint="eastAsia" w:ascii="仿宋_GB2312" w:hAnsi="宋体" w:eastAsia="仿宋_GB2312"/>
          <w:color w:val="000000"/>
          <w:kern w:val="0"/>
          <w:sz w:val="32"/>
          <w:szCs w:val="32"/>
          <w:shd w:val="clear" w:color="auto" w:fill="FFFFFF"/>
        </w:rPr>
        <w:t xml:space="preserve">  </w:t>
      </w:r>
      <w:r>
        <w:rPr>
          <w:rFonts w:ascii="仿宋_GB2312" w:hAnsi="宋体" w:eastAsia="仿宋_GB2312"/>
          <w:color w:val="000000"/>
          <w:kern w:val="0"/>
          <w:sz w:val="32"/>
          <w:szCs w:val="32"/>
          <w:shd w:val="clear" w:color="auto" w:fill="FFFFFF"/>
        </w:rPr>
        <w:t xml:space="preserve">     </w:t>
      </w:r>
      <w:r>
        <w:rPr>
          <w:rFonts w:hint="eastAsia" w:ascii="仿宋_GB2312" w:hAnsi="宋体" w:eastAsia="仿宋_GB2312"/>
          <w:color w:val="000000"/>
          <w:kern w:val="0"/>
          <w:sz w:val="32"/>
          <w:szCs w:val="32"/>
          <w:shd w:val="clear" w:color="auto" w:fill="FFFFFF"/>
        </w:rPr>
        <w:t>2019年  月  日</w:t>
      </w:r>
      <w:r>
        <w:rPr>
          <w:rFonts w:hint="eastAsia" w:ascii="宋体" w:hAnsi="宋体"/>
          <w:b/>
          <w:sz w:val="36"/>
          <w:szCs w:val="36"/>
        </w:rPr>
        <w:tab/>
      </w:r>
    </w:p>
    <w:p>
      <w:pPr>
        <w:tabs>
          <w:tab w:val="left" w:pos="2948"/>
          <w:tab w:val="center" w:pos="4214"/>
        </w:tabs>
        <w:spacing w:before="240"/>
        <w:jc w:val="left"/>
        <w:rPr>
          <w:rFonts w:ascii="宋体" w:hAnsi="宋体"/>
          <w:b/>
          <w:sz w:val="36"/>
          <w:szCs w:val="36"/>
        </w:rPr>
      </w:pPr>
    </w:p>
    <w:p>
      <w:pPr>
        <w:tabs>
          <w:tab w:val="left" w:pos="2948"/>
          <w:tab w:val="center" w:pos="4214"/>
        </w:tabs>
        <w:spacing w:before="240"/>
        <w:jc w:val="left"/>
        <w:rPr>
          <w:rFonts w:ascii="宋体" w:hAnsi="宋体"/>
          <w:b/>
          <w:sz w:val="36"/>
          <w:szCs w:val="36"/>
        </w:rPr>
      </w:pPr>
    </w:p>
    <w:p>
      <w:pPr>
        <w:tabs>
          <w:tab w:val="left" w:pos="2948"/>
          <w:tab w:val="center" w:pos="4214"/>
        </w:tabs>
        <w:spacing w:before="240"/>
        <w:jc w:val="center"/>
        <w:rPr>
          <w:rFonts w:ascii="宋体" w:hAnsi="宋体"/>
          <w:b/>
          <w:sz w:val="36"/>
          <w:szCs w:val="36"/>
        </w:rPr>
      </w:pPr>
    </w:p>
    <w:p>
      <w:pPr>
        <w:tabs>
          <w:tab w:val="left" w:pos="2948"/>
          <w:tab w:val="center" w:pos="4214"/>
        </w:tabs>
        <w:spacing w:before="240"/>
        <w:jc w:val="center"/>
        <w:rPr>
          <w:rFonts w:ascii="宋体" w:hAnsi="宋体"/>
          <w:b/>
          <w:sz w:val="36"/>
          <w:szCs w:val="36"/>
        </w:rPr>
      </w:pPr>
    </w:p>
    <w:p>
      <w:pPr>
        <w:tabs>
          <w:tab w:val="left" w:pos="2948"/>
          <w:tab w:val="center" w:pos="4214"/>
        </w:tabs>
        <w:spacing w:before="240"/>
        <w:jc w:val="center"/>
        <w:rPr>
          <w:rFonts w:ascii="宋体" w:hAnsi="宋体"/>
          <w:b/>
          <w:sz w:val="36"/>
          <w:szCs w:val="36"/>
        </w:rPr>
      </w:pPr>
    </w:p>
    <w:p>
      <w:pPr>
        <w:tabs>
          <w:tab w:val="left" w:pos="2948"/>
          <w:tab w:val="center" w:pos="4214"/>
        </w:tabs>
        <w:spacing w:before="240"/>
        <w:jc w:val="center"/>
        <w:rPr>
          <w:rFonts w:ascii="宋体" w:hAnsi="宋体"/>
          <w:b/>
          <w:sz w:val="36"/>
          <w:szCs w:val="36"/>
        </w:rPr>
      </w:pPr>
      <w:r>
        <w:rPr>
          <w:rFonts w:hint="eastAsia" w:ascii="宋体" w:hAnsi="宋体"/>
          <w:b/>
          <w:sz w:val="36"/>
          <w:szCs w:val="36"/>
        </w:rPr>
        <w:t>第五章  附 件</w:t>
      </w:r>
    </w:p>
    <w:p>
      <w:pPr>
        <w:jc w:val="center"/>
        <w:rPr>
          <w:rFonts w:ascii="宋体" w:hAnsi="宋体"/>
          <w:bCs/>
          <w:sz w:val="24"/>
        </w:rPr>
      </w:pPr>
      <w:r>
        <w:rPr>
          <w:rFonts w:hint="eastAsia" w:ascii="宋体" w:hAnsi="宋体"/>
          <w:bCs/>
          <w:sz w:val="24"/>
        </w:rPr>
        <w:t>(竞争性磋商响应文件格式)</w:t>
      </w:r>
    </w:p>
    <w:p>
      <w:pPr>
        <w:ind w:firstLine="307" w:firstLineChars="128"/>
        <w:jc w:val="center"/>
        <w:rPr>
          <w:rFonts w:ascii="宋体" w:hAnsi="宋体"/>
          <w:sz w:val="24"/>
        </w:rPr>
      </w:pPr>
    </w:p>
    <w:p>
      <w:pPr>
        <w:rPr>
          <w:rFonts w:ascii="宋体" w:hAnsi="宋体"/>
          <w:b/>
          <w:sz w:val="28"/>
          <w:szCs w:val="30"/>
        </w:rPr>
      </w:pPr>
    </w:p>
    <w:p>
      <w:pPr>
        <w:rPr>
          <w:rFonts w:ascii="宋体" w:hAnsi="宋体"/>
          <w:b/>
          <w:sz w:val="28"/>
          <w:szCs w:val="30"/>
        </w:rPr>
      </w:pPr>
    </w:p>
    <w:p>
      <w:pPr>
        <w:rPr>
          <w:rFonts w:ascii="宋体" w:hAnsi="宋体"/>
          <w:b/>
          <w:sz w:val="28"/>
          <w:szCs w:val="30"/>
        </w:rPr>
      </w:pPr>
    </w:p>
    <w:p>
      <w:pPr>
        <w:rPr>
          <w:rFonts w:ascii="宋体" w:hAnsi="宋体"/>
          <w:b/>
          <w:sz w:val="28"/>
          <w:szCs w:val="30"/>
        </w:rPr>
      </w:pPr>
    </w:p>
    <w:p>
      <w:pPr>
        <w:rPr>
          <w:rFonts w:ascii="宋体" w:hAnsi="宋体"/>
          <w:b/>
          <w:sz w:val="28"/>
          <w:szCs w:val="30"/>
        </w:rPr>
      </w:pPr>
    </w:p>
    <w:p>
      <w:pPr>
        <w:rPr>
          <w:rFonts w:ascii="宋体" w:hAnsi="宋体"/>
          <w:b/>
          <w:sz w:val="28"/>
          <w:szCs w:val="30"/>
        </w:rPr>
      </w:pPr>
    </w:p>
    <w:p>
      <w:pPr>
        <w:rPr>
          <w:rFonts w:ascii="宋体" w:hAnsi="宋体"/>
          <w:b/>
          <w:sz w:val="28"/>
          <w:szCs w:val="30"/>
        </w:rPr>
      </w:pPr>
    </w:p>
    <w:p>
      <w:pPr>
        <w:rPr>
          <w:rFonts w:ascii="宋体" w:hAnsi="宋体"/>
          <w:b/>
          <w:sz w:val="28"/>
          <w:szCs w:val="30"/>
        </w:rPr>
      </w:pPr>
    </w:p>
    <w:p>
      <w:pPr>
        <w:rPr>
          <w:rFonts w:ascii="宋体" w:hAnsi="宋体"/>
          <w:b/>
          <w:sz w:val="28"/>
          <w:szCs w:val="30"/>
        </w:rPr>
      </w:pPr>
    </w:p>
    <w:p>
      <w:pPr>
        <w:rPr>
          <w:rFonts w:ascii="宋体" w:hAnsi="宋体"/>
          <w:b/>
          <w:sz w:val="28"/>
          <w:szCs w:val="30"/>
        </w:rPr>
      </w:pPr>
    </w:p>
    <w:p>
      <w:pPr>
        <w:rPr>
          <w:rFonts w:ascii="宋体" w:hAnsi="宋体"/>
          <w:b/>
          <w:sz w:val="28"/>
          <w:szCs w:val="30"/>
        </w:rPr>
      </w:pPr>
    </w:p>
    <w:p>
      <w:pPr>
        <w:rPr>
          <w:rFonts w:ascii="宋体" w:hAnsi="宋体"/>
          <w:b/>
          <w:sz w:val="28"/>
          <w:szCs w:val="30"/>
        </w:rPr>
      </w:pPr>
    </w:p>
    <w:p>
      <w:pPr>
        <w:rPr>
          <w:rFonts w:ascii="宋体" w:hAnsi="宋体"/>
          <w:b/>
          <w:sz w:val="28"/>
          <w:szCs w:val="30"/>
        </w:rPr>
      </w:pPr>
    </w:p>
    <w:p>
      <w:pPr>
        <w:rPr>
          <w:rFonts w:ascii="宋体" w:hAnsi="宋体"/>
          <w:b/>
          <w:sz w:val="28"/>
          <w:szCs w:val="30"/>
        </w:rPr>
      </w:pPr>
    </w:p>
    <w:p>
      <w:pPr>
        <w:rPr>
          <w:rFonts w:ascii="宋体" w:hAnsi="宋体"/>
          <w:b/>
          <w:sz w:val="28"/>
          <w:szCs w:val="30"/>
        </w:rPr>
      </w:pPr>
    </w:p>
    <w:p>
      <w:pPr>
        <w:rPr>
          <w:rFonts w:ascii="宋体" w:hAnsi="宋体"/>
          <w:b/>
          <w:sz w:val="28"/>
          <w:szCs w:val="30"/>
        </w:rPr>
      </w:pPr>
      <w:r>
        <w:rPr>
          <w:rFonts w:hint="eastAsia" w:ascii="宋体" w:hAnsi="宋体"/>
          <w:b/>
          <w:sz w:val="28"/>
          <w:szCs w:val="30"/>
        </w:rPr>
        <w:t>附件一</w:t>
      </w:r>
    </w:p>
    <w:p>
      <w:pPr>
        <w:jc w:val="center"/>
        <w:rPr>
          <w:rFonts w:ascii="宋体" w:hAnsi="宋体"/>
          <w:b/>
          <w:bCs/>
          <w:sz w:val="52"/>
        </w:rPr>
      </w:pPr>
      <w:r>
        <w:rPr>
          <w:rFonts w:hint="eastAsia" w:ascii="宋体" w:hAnsi="宋体"/>
          <w:b/>
          <w:bCs/>
          <w:sz w:val="52"/>
        </w:rPr>
        <w:t>响水县政府采购竞争性磋商</w:t>
      </w:r>
    </w:p>
    <w:p>
      <w:pPr>
        <w:ind w:firstLine="565" w:firstLineChars="128"/>
        <w:jc w:val="center"/>
        <w:rPr>
          <w:rFonts w:ascii="宋体" w:hAnsi="宋体"/>
          <w:b/>
          <w:bCs/>
          <w:sz w:val="44"/>
        </w:rPr>
      </w:pPr>
    </w:p>
    <w:p>
      <w:pPr>
        <w:jc w:val="center"/>
        <w:rPr>
          <w:rFonts w:ascii="黑体" w:hAnsi="宋体" w:eastAsia="黑体"/>
          <w:bCs/>
          <w:sz w:val="84"/>
        </w:rPr>
      </w:pPr>
      <w:r>
        <w:rPr>
          <w:rFonts w:hint="eastAsia" w:ascii="黑体" w:hAnsi="宋体" w:eastAsia="黑体"/>
          <w:bCs/>
          <w:sz w:val="84"/>
        </w:rPr>
        <w:t>磋商响应文件</w:t>
      </w:r>
    </w:p>
    <w:p>
      <w:pPr>
        <w:tabs>
          <w:tab w:val="left" w:pos="1980"/>
        </w:tabs>
        <w:ind w:firstLine="3600" w:firstLineChars="1500"/>
        <w:rPr>
          <w:rFonts w:ascii="宋体" w:hAnsi="宋体"/>
          <w:sz w:val="24"/>
        </w:rPr>
      </w:pPr>
      <w:r>
        <w:rPr>
          <w:rFonts w:hint="eastAsia" w:ascii="宋体" w:hAnsi="宋体"/>
          <w:sz w:val="24"/>
        </w:rPr>
        <w:t xml:space="preserve">（正本/副本）  </w:t>
      </w:r>
    </w:p>
    <w:p>
      <w:pPr>
        <w:tabs>
          <w:tab w:val="left" w:pos="1980"/>
        </w:tabs>
        <w:ind w:left="1951" w:leftChars="929" w:firstLine="1864" w:firstLineChars="777"/>
        <w:rPr>
          <w:rFonts w:ascii="宋体" w:hAnsi="宋体"/>
          <w:sz w:val="24"/>
        </w:rPr>
      </w:pPr>
    </w:p>
    <w:p>
      <w:pPr>
        <w:tabs>
          <w:tab w:val="left" w:pos="1980"/>
        </w:tabs>
        <w:rPr>
          <w:rFonts w:ascii="宋体" w:hAnsi="宋体"/>
          <w:sz w:val="24"/>
        </w:rPr>
      </w:pPr>
    </w:p>
    <w:p>
      <w:pPr>
        <w:spacing w:line="400" w:lineRule="exact"/>
        <w:ind w:firstLine="560" w:firstLineChars="200"/>
        <w:rPr>
          <w:rFonts w:ascii="宋体" w:hAnsi="宋体"/>
          <w:sz w:val="28"/>
          <w:szCs w:val="28"/>
          <w:lang w:val="zh-CN"/>
        </w:rPr>
      </w:pPr>
    </w:p>
    <w:p>
      <w:pPr>
        <w:spacing w:line="400" w:lineRule="exact"/>
        <w:ind w:firstLine="560" w:firstLineChars="200"/>
        <w:rPr>
          <w:rFonts w:ascii="宋体" w:hAnsi="宋体"/>
          <w:sz w:val="28"/>
          <w:szCs w:val="28"/>
          <w:lang w:val="zh-CN"/>
        </w:rPr>
      </w:pPr>
    </w:p>
    <w:p>
      <w:pPr>
        <w:spacing w:line="400" w:lineRule="exact"/>
        <w:ind w:firstLine="560" w:firstLineChars="200"/>
        <w:rPr>
          <w:rFonts w:ascii="宋体" w:hAnsi="宋体"/>
          <w:sz w:val="28"/>
          <w:szCs w:val="28"/>
          <w:lang w:val="zh-CN"/>
        </w:rPr>
      </w:pPr>
    </w:p>
    <w:p>
      <w:pPr>
        <w:spacing w:line="400" w:lineRule="exact"/>
        <w:ind w:firstLine="560" w:firstLineChars="200"/>
        <w:rPr>
          <w:rFonts w:ascii="宋体" w:hAnsi="宋体"/>
          <w:sz w:val="28"/>
          <w:szCs w:val="28"/>
          <w:lang w:val="zh-CN"/>
        </w:rPr>
      </w:pPr>
    </w:p>
    <w:p>
      <w:pPr>
        <w:spacing w:line="400" w:lineRule="exact"/>
        <w:ind w:firstLine="560" w:firstLineChars="200"/>
        <w:rPr>
          <w:rFonts w:ascii="新宋体" w:hAnsi="新宋体" w:eastAsia="新宋体"/>
          <w:sz w:val="28"/>
          <w:szCs w:val="28"/>
        </w:rPr>
      </w:pPr>
      <w:r>
        <w:rPr>
          <w:rFonts w:hint="eastAsia" w:ascii="宋体" w:hAnsi="宋体"/>
          <w:sz w:val="28"/>
          <w:szCs w:val="28"/>
          <w:lang w:val="zh-CN"/>
        </w:rPr>
        <w:t>项目名称:</w:t>
      </w:r>
      <w:r>
        <w:rPr>
          <w:sz w:val="28"/>
          <w:szCs w:val="28"/>
        </w:rPr>
        <w:t xml:space="preserve"> </w:t>
      </w:r>
      <w:r>
        <w:rPr>
          <w:rFonts w:hint="eastAsia" w:ascii="宋体" w:hAnsi="宋体"/>
          <w:sz w:val="28"/>
          <w:szCs w:val="28"/>
        </w:rPr>
        <w:t>响水县自然资源和规划局物业管理服务项目</w:t>
      </w:r>
    </w:p>
    <w:p>
      <w:pPr>
        <w:spacing w:line="400" w:lineRule="exact"/>
        <w:ind w:firstLine="1960" w:firstLineChars="700"/>
        <w:rPr>
          <w:rFonts w:ascii="新宋体" w:hAnsi="新宋体" w:eastAsia="新宋体"/>
          <w:sz w:val="28"/>
          <w:szCs w:val="28"/>
        </w:rPr>
      </w:pPr>
      <w:r>
        <w:rPr>
          <w:rFonts w:hint="eastAsia" w:ascii="宋体" w:hAnsi="宋体"/>
          <w:sz w:val="28"/>
          <w:szCs w:val="28"/>
          <w:lang w:val="zh-CN"/>
        </w:rPr>
        <w:t>竞争性磋商</w:t>
      </w:r>
    </w:p>
    <w:p>
      <w:pPr>
        <w:spacing w:beforeLines="50" w:afterLines="50" w:line="360" w:lineRule="auto"/>
        <w:ind w:firstLine="560" w:firstLineChars="200"/>
        <w:rPr>
          <w:rFonts w:ascii="宋体" w:hAnsi="宋体"/>
          <w:sz w:val="28"/>
          <w:szCs w:val="28"/>
        </w:rPr>
      </w:pPr>
      <w:r>
        <w:rPr>
          <w:rFonts w:hint="eastAsia" w:ascii="宋体" w:hAnsi="宋体"/>
          <w:sz w:val="28"/>
          <w:szCs w:val="28"/>
          <w:lang w:val="zh-CN"/>
        </w:rPr>
        <w:t>项目编号：</w:t>
      </w:r>
      <w:r>
        <w:rPr>
          <w:rFonts w:hint="eastAsia" w:ascii="宋体" w:hAnsi="宋体"/>
          <w:sz w:val="28"/>
          <w:szCs w:val="28"/>
        </w:rPr>
        <w:t>XSX-CG-201910112</w:t>
      </w:r>
    </w:p>
    <w:p>
      <w:pPr>
        <w:spacing w:beforeLines="50" w:afterLines="50" w:line="360" w:lineRule="auto"/>
        <w:ind w:firstLine="560" w:firstLineChars="200"/>
        <w:rPr>
          <w:rFonts w:ascii="宋体" w:hAnsi="宋体"/>
          <w:sz w:val="28"/>
          <w:szCs w:val="28"/>
          <w:lang w:val="zh-CN"/>
        </w:rPr>
      </w:pPr>
      <w:r>
        <w:rPr>
          <w:rFonts w:hint="eastAsia" w:ascii="宋体" w:hAnsi="宋体"/>
          <w:sz w:val="28"/>
          <w:szCs w:val="28"/>
          <w:lang w:val="zh-CN"/>
        </w:rPr>
        <w:t xml:space="preserve">磋商响应供应商名称（盖章）：                           </w:t>
      </w:r>
    </w:p>
    <w:p>
      <w:pPr>
        <w:spacing w:beforeLines="50" w:afterLines="50" w:line="360" w:lineRule="auto"/>
        <w:ind w:firstLine="560" w:firstLineChars="200"/>
        <w:rPr>
          <w:rFonts w:ascii="宋体" w:hAnsi="宋体"/>
          <w:sz w:val="28"/>
          <w:szCs w:val="28"/>
          <w:lang w:val="zh-CN"/>
        </w:rPr>
      </w:pPr>
      <w:r>
        <w:rPr>
          <w:rFonts w:hint="eastAsia" w:ascii="宋体" w:hAnsi="宋体"/>
          <w:sz w:val="28"/>
          <w:szCs w:val="28"/>
          <w:lang w:val="zh-CN"/>
        </w:rPr>
        <w:t xml:space="preserve">磋商响应供应商法人或授权代表（签字或盖章）：   </w:t>
      </w:r>
    </w:p>
    <w:p>
      <w:pPr>
        <w:spacing w:beforeLines="50" w:afterLines="50" w:line="360" w:lineRule="auto"/>
        <w:ind w:firstLine="480" w:firstLineChars="200"/>
        <w:rPr>
          <w:rFonts w:ascii="宋体" w:hAnsi="宋体"/>
          <w:sz w:val="24"/>
          <w:lang w:val="zh-CN"/>
        </w:rPr>
      </w:pPr>
      <w:r>
        <w:rPr>
          <w:rFonts w:hint="eastAsia" w:ascii="宋体" w:hAnsi="宋体"/>
          <w:sz w:val="24"/>
          <w:lang w:val="zh-CN"/>
        </w:rPr>
        <w:t>日</w:t>
      </w:r>
      <w:r>
        <w:rPr>
          <w:rFonts w:hint="eastAsia" w:ascii="宋体" w:hAnsi="宋体"/>
          <w:sz w:val="24"/>
        </w:rPr>
        <w:t xml:space="preserve">  </w:t>
      </w:r>
      <w:r>
        <w:rPr>
          <w:rFonts w:hint="eastAsia" w:ascii="宋体" w:hAnsi="宋体"/>
          <w:sz w:val="24"/>
          <w:lang w:val="zh-CN"/>
        </w:rPr>
        <w:t xml:space="preserve">期：        </w:t>
      </w:r>
    </w:p>
    <w:p>
      <w:pPr>
        <w:rPr>
          <w:rFonts w:ascii="宋体" w:hAnsi="宋体"/>
          <w:b/>
          <w:sz w:val="28"/>
          <w:szCs w:val="30"/>
        </w:rPr>
      </w:pPr>
    </w:p>
    <w:p>
      <w:pPr>
        <w:rPr>
          <w:rFonts w:ascii="宋体" w:hAnsi="宋体"/>
          <w:b/>
          <w:sz w:val="28"/>
          <w:szCs w:val="30"/>
        </w:rPr>
      </w:pPr>
    </w:p>
    <w:p>
      <w:pPr>
        <w:rPr>
          <w:rFonts w:ascii="宋体" w:hAnsi="宋体"/>
          <w:b/>
          <w:sz w:val="28"/>
          <w:szCs w:val="30"/>
        </w:rPr>
      </w:pPr>
    </w:p>
    <w:p>
      <w:pPr>
        <w:rPr>
          <w:rFonts w:ascii="宋体" w:hAnsi="宋体"/>
          <w:b/>
          <w:sz w:val="28"/>
          <w:szCs w:val="30"/>
        </w:rPr>
      </w:pPr>
    </w:p>
    <w:p>
      <w:pPr>
        <w:rPr>
          <w:rFonts w:ascii="宋体" w:hAnsi="宋体"/>
          <w:b/>
          <w:sz w:val="28"/>
          <w:szCs w:val="30"/>
        </w:rPr>
      </w:pPr>
    </w:p>
    <w:p>
      <w:pPr>
        <w:rPr>
          <w:rFonts w:ascii="宋体" w:hAnsi="宋体"/>
          <w:b/>
          <w:sz w:val="28"/>
          <w:szCs w:val="30"/>
        </w:rPr>
      </w:pPr>
    </w:p>
    <w:p>
      <w:pPr>
        <w:rPr>
          <w:rFonts w:ascii="宋体" w:hAnsi="宋体"/>
          <w:b/>
          <w:sz w:val="28"/>
          <w:szCs w:val="30"/>
        </w:rPr>
      </w:pPr>
      <w:r>
        <w:rPr>
          <w:rFonts w:hint="eastAsia" w:ascii="宋体" w:hAnsi="宋体"/>
          <w:b/>
          <w:sz w:val="28"/>
          <w:szCs w:val="30"/>
        </w:rPr>
        <w:t>附件二</w:t>
      </w:r>
    </w:p>
    <w:p>
      <w:pPr>
        <w:jc w:val="center"/>
        <w:rPr>
          <w:rFonts w:ascii="宋体" w:hAnsi="宋体"/>
          <w:b/>
          <w:sz w:val="36"/>
          <w:szCs w:val="36"/>
        </w:rPr>
      </w:pPr>
      <w:r>
        <w:rPr>
          <w:rFonts w:hint="eastAsia" w:ascii="宋体" w:hAnsi="宋体"/>
          <w:b/>
          <w:sz w:val="36"/>
          <w:szCs w:val="36"/>
        </w:rPr>
        <w:t>竞 争 性 磋 商 响 应 书</w:t>
      </w:r>
    </w:p>
    <w:p>
      <w:pPr>
        <w:spacing w:beforeLines="50" w:afterLines="50" w:line="360" w:lineRule="auto"/>
        <w:rPr>
          <w:rFonts w:ascii="宋体" w:hAnsi="宋体"/>
          <w:sz w:val="24"/>
          <w:lang w:val="zh-CN"/>
        </w:rPr>
      </w:pPr>
      <w:r>
        <w:rPr>
          <w:rFonts w:hint="eastAsia" w:ascii="宋体" w:hAnsi="宋体"/>
          <w:sz w:val="24"/>
          <w:lang w:val="zh-CN"/>
        </w:rPr>
        <w:t>响水县自然资源和规划局：</w:t>
      </w:r>
    </w:p>
    <w:p>
      <w:pPr>
        <w:spacing w:line="520" w:lineRule="exact"/>
        <w:jc w:val="center"/>
        <w:rPr>
          <w:rFonts w:ascii="宋体" w:hAnsi="宋体"/>
          <w:sz w:val="24"/>
          <w:lang w:val="zh-CN"/>
        </w:rPr>
      </w:pPr>
      <w:r>
        <w:rPr>
          <w:rFonts w:hint="eastAsia" w:ascii="宋体" w:hAnsi="宋体"/>
          <w:sz w:val="24"/>
          <w:lang w:val="zh-CN"/>
        </w:rPr>
        <w:t xml:space="preserve"> </w:t>
      </w:r>
      <w:r>
        <w:rPr>
          <w:rFonts w:hint="eastAsia" w:ascii="宋体" w:hAnsi="宋体"/>
          <w:sz w:val="24"/>
        </w:rPr>
        <w:t xml:space="preserve">      </w:t>
      </w:r>
      <w:r>
        <w:rPr>
          <w:rFonts w:hint="eastAsia" w:ascii="宋体" w:hAnsi="宋体"/>
          <w:sz w:val="24"/>
          <w:u w:val="single"/>
          <w:lang w:val="zh-CN"/>
        </w:rPr>
        <w:t>（响应供应商全称）</w:t>
      </w:r>
      <w:r>
        <w:rPr>
          <w:rFonts w:hint="eastAsia" w:ascii="宋体" w:hAnsi="宋体"/>
          <w:sz w:val="24"/>
          <w:u w:val="single"/>
        </w:rPr>
        <w:t xml:space="preserve">           </w:t>
      </w:r>
      <w:r>
        <w:rPr>
          <w:rFonts w:hint="eastAsia" w:ascii="宋体" w:hAnsi="宋体"/>
          <w:sz w:val="24"/>
          <w:lang w:val="zh-CN"/>
        </w:rPr>
        <w:t>授权（全权代表姓名）</w:t>
      </w:r>
      <w:r>
        <w:rPr>
          <w:rFonts w:hint="eastAsia" w:ascii="宋体" w:hAnsi="宋体"/>
          <w:sz w:val="24"/>
          <w:u w:val="single"/>
          <w:lang w:val="zh-CN"/>
        </w:rPr>
        <w:t xml:space="preserve"> </w:t>
      </w:r>
      <w:r>
        <w:rPr>
          <w:rFonts w:hint="eastAsia" w:ascii="宋体" w:hAnsi="宋体"/>
          <w:sz w:val="24"/>
          <w:u w:val="single"/>
        </w:rPr>
        <w:t xml:space="preserve">     </w:t>
      </w:r>
      <w:r>
        <w:rPr>
          <w:rFonts w:hint="eastAsia" w:ascii="宋体" w:hAnsi="宋体"/>
          <w:sz w:val="24"/>
          <w:u w:val="single"/>
          <w:lang w:val="zh-CN"/>
        </w:rPr>
        <w:t>（职务、职称）</w:t>
      </w:r>
      <w:r>
        <w:rPr>
          <w:rFonts w:hint="eastAsia" w:ascii="宋体" w:hAnsi="宋体"/>
          <w:sz w:val="24"/>
          <w:lang w:val="zh-CN"/>
        </w:rPr>
        <w:t>为全权代表，参加贵方组织的项目编号为</w:t>
      </w:r>
      <w:r>
        <w:rPr>
          <w:rFonts w:hint="eastAsia" w:ascii="宋体" w:hAnsi="宋体"/>
          <w:sz w:val="24"/>
        </w:rPr>
        <w:t>XSX-CG-201910112</w:t>
      </w:r>
      <w:r>
        <w:rPr>
          <w:rFonts w:hint="eastAsia" w:ascii="宋体" w:hAnsi="宋体"/>
          <w:sz w:val="24"/>
          <w:lang w:val="zh-CN"/>
        </w:rPr>
        <w:t>响水县自然资源和规划局物业管理项目竞争性磋商的有关活动，并对该项目进行磋商报价，提供响应供应商须知规定的全部响应文件，希望以优惠的价格和优质的服务成交。我方提交响应文件正本及副本共</w:t>
      </w:r>
      <w:r>
        <w:rPr>
          <w:rFonts w:hint="eastAsia" w:ascii="宋体" w:hAnsi="宋体"/>
          <w:sz w:val="24"/>
        </w:rPr>
        <w:t>3</w:t>
      </w:r>
      <w:r>
        <w:rPr>
          <w:rFonts w:hint="eastAsia" w:ascii="宋体" w:hAnsi="宋体"/>
          <w:sz w:val="24"/>
          <w:lang w:val="zh-CN"/>
        </w:rPr>
        <w:t>份，我方承诺如下：</w:t>
      </w:r>
    </w:p>
    <w:p>
      <w:pPr>
        <w:spacing w:beforeLines="50" w:afterLines="50" w:line="360" w:lineRule="auto"/>
        <w:ind w:firstLine="480" w:firstLineChars="200"/>
        <w:rPr>
          <w:rFonts w:ascii="宋体" w:hAnsi="宋体"/>
          <w:sz w:val="24"/>
          <w:lang w:val="zh-CN"/>
        </w:rPr>
      </w:pPr>
      <w:r>
        <w:rPr>
          <w:rFonts w:hint="eastAsia" w:ascii="宋体" w:hAnsi="宋体"/>
          <w:sz w:val="24"/>
          <w:lang w:val="zh-CN"/>
        </w:rPr>
        <w:t>1．我方已详细审查并完全理解磋商文件及全部附件的内容。</w:t>
      </w:r>
    </w:p>
    <w:p>
      <w:pPr>
        <w:spacing w:beforeLines="50" w:afterLines="50" w:line="360" w:lineRule="auto"/>
        <w:ind w:firstLine="480" w:firstLineChars="200"/>
        <w:rPr>
          <w:rFonts w:ascii="宋体" w:hAnsi="宋体"/>
          <w:sz w:val="24"/>
          <w:lang w:val="zh-CN"/>
        </w:rPr>
      </w:pPr>
      <w:r>
        <w:rPr>
          <w:rFonts w:hint="eastAsia" w:ascii="宋体" w:hAnsi="宋体"/>
          <w:sz w:val="24"/>
          <w:lang w:val="zh-CN"/>
        </w:rPr>
        <w:t>2．我方保证遵守磋商文件中的有关规定。</w:t>
      </w:r>
    </w:p>
    <w:p>
      <w:pPr>
        <w:spacing w:beforeLines="50" w:afterLines="50" w:line="360" w:lineRule="auto"/>
        <w:ind w:firstLine="480" w:firstLineChars="200"/>
        <w:rPr>
          <w:rFonts w:ascii="宋体" w:hAnsi="宋体"/>
          <w:sz w:val="24"/>
          <w:lang w:val="zh-CN"/>
        </w:rPr>
      </w:pPr>
      <w:r>
        <w:rPr>
          <w:rFonts w:hint="eastAsia" w:ascii="宋体" w:hAnsi="宋体"/>
          <w:sz w:val="24"/>
          <w:lang w:val="zh-CN"/>
        </w:rPr>
        <w:t>3．磋商后如果成交，我方同意按贵方要求提供与成交相关的一切数据和资料，若贵方发现磋商提供虚假资料，同意贵方取消磋商及成交资格。</w:t>
      </w:r>
    </w:p>
    <w:p>
      <w:pPr>
        <w:spacing w:beforeLines="50" w:afterLines="50" w:line="360" w:lineRule="auto"/>
        <w:ind w:firstLine="480" w:firstLineChars="200"/>
        <w:rPr>
          <w:rFonts w:ascii="宋体" w:hAnsi="宋体"/>
          <w:sz w:val="24"/>
          <w:lang w:val="zh-CN"/>
        </w:rPr>
      </w:pPr>
      <w:r>
        <w:rPr>
          <w:rFonts w:hint="eastAsia" w:ascii="宋体" w:hAnsi="宋体"/>
          <w:sz w:val="24"/>
          <w:lang w:val="zh-CN"/>
        </w:rPr>
        <w:t>4．我方保证忠实地执行成交结果，并承担规定的责任和义务。</w:t>
      </w:r>
    </w:p>
    <w:p>
      <w:pPr>
        <w:spacing w:beforeLines="50" w:afterLines="50" w:line="360" w:lineRule="auto"/>
        <w:ind w:firstLine="480" w:firstLineChars="200"/>
        <w:rPr>
          <w:rFonts w:ascii="宋体" w:hAnsi="宋体"/>
          <w:sz w:val="24"/>
          <w:lang w:val="zh-CN"/>
        </w:rPr>
      </w:pPr>
      <w:r>
        <w:rPr>
          <w:rFonts w:hint="eastAsia" w:ascii="宋体" w:hAnsi="宋体"/>
          <w:sz w:val="24"/>
          <w:lang w:val="zh-CN"/>
        </w:rPr>
        <w:t>5．我方理解并同意贵方有权对未成交供应商不做任何解释。</w:t>
      </w:r>
    </w:p>
    <w:p>
      <w:pPr>
        <w:spacing w:beforeLines="50" w:afterLines="50" w:line="360" w:lineRule="auto"/>
        <w:ind w:firstLine="480" w:firstLineChars="200"/>
        <w:rPr>
          <w:rFonts w:ascii="宋体" w:hAnsi="宋体"/>
          <w:sz w:val="24"/>
          <w:lang w:val="zh-CN"/>
        </w:rPr>
      </w:pPr>
      <w:r>
        <w:rPr>
          <w:rFonts w:hint="eastAsia" w:ascii="宋体" w:hAnsi="宋体"/>
          <w:sz w:val="24"/>
          <w:lang w:val="zh-CN"/>
        </w:rPr>
        <w:t>6．与本磋商有关的一切正式往来通讯请寄：</w:t>
      </w:r>
    </w:p>
    <w:p>
      <w:pPr>
        <w:spacing w:beforeLines="50" w:afterLines="50" w:line="360" w:lineRule="auto"/>
        <w:ind w:firstLine="480" w:firstLineChars="200"/>
        <w:rPr>
          <w:rFonts w:ascii="宋体" w:hAnsi="宋体"/>
          <w:sz w:val="24"/>
          <w:lang w:val="zh-CN"/>
        </w:rPr>
      </w:pPr>
      <w:r>
        <w:rPr>
          <w:rFonts w:hint="eastAsia" w:ascii="宋体" w:hAnsi="宋体"/>
          <w:sz w:val="24"/>
          <w:lang w:val="zh-CN"/>
        </w:rPr>
        <w:t>地址：                       邮编：</w:t>
      </w:r>
    </w:p>
    <w:p>
      <w:pPr>
        <w:spacing w:beforeLines="50" w:afterLines="50" w:line="360" w:lineRule="auto"/>
        <w:ind w:firstLine="480" w:firstLineChars="200"/>
        <w:rPr>
          <w:rFonts w:ascii="宋体" w:hAnsi="宋体"/>
          <w:sz w:val="24"/>
          <w:lang w:val="zh-CN"/>
        </w:rPr>
      </w:pPr>
      <w:r>
        <w:rPr>
          <w:rFonts w:hint="eastAsia" w:ascii="宋体" w:hAnsi="宋体"/>
          <w:sz w:val="24"/>
          <w:lang w:val="zh-CN"/>
        </w:rPr>
        <w:t>电话：                       传真：</w:t>
      </w:r>
    </w:p>
    <w:p>
      <w:pPr>
        <w:spacing w:beforeLines="50" w:afterLines="50" w:line="360" w:lineRule="auto"/>
        <w:ind w:firstLine="480" w:firstLineChars="200"/>
        <w:rPr>
          <w:rFonts w:ascii="宋体" w:hAnsi="宋体"/>
          <w:sz w:val="24"/>
          <w:lang w:val="zh-CN"/>
        </w:rPr>
      </w:pPr>
      <w:r>
        <w:rPr>
          <w:rFonts w:hint="eastAsia" w:ascii="宋体" w:hAnsi="宋体"/>
          <w:sz w:val="24"/>
          <w:lang w:val="zh-CN"/>
        </w:rPr>
        <w:t>响应供应商名称（公章）：      响应供应商代表（姓名、职务）</w:t>
      </w:r>
    </w:p>
    <w:p>
      <w:pPr>
        <w:spacing w:beforeLines="50" w:afterLines="50" w:line="360" w:lineRule="auto"/>
        <w:ind w:firstLine="480" w:firstLineChars="200"/>
        <w:rPr>
          <w:rFonts w:ascii="宋体" w:hAnsi="宋体"/>
          <w:sz w:val="24"/>
          <w:lang w:val="zh-CN"/>
        </w:rPr>
      </w:pPr>
      <w:r>
        <w:rPr>
          <w:rFonts w:hint="eastAsia" w:ascii="宋体" w:hAnsi="宋体"/>
          <w:sz w:val="24"/>
          <w:lang w:val="zh-CN"/>
        </w:rPr>
        <w:t>日期：    年    月    日     全权代表签字或盖章：</w:t>
      </w:r>
    </w:p>
    <w:p>
      <w:pPr>
        <w:spacing w:beforeLines="50" w:afterLines="50" w:line="360" w:lineRule="auto"/>
        <w:ind w:firstLine="480" w:firstLineChars="200"/>
        <w:rPr>
          <w:rFonts w:ascii="宋体" w:hAnsi="宋体"/>
          <w:sz w:val="24"/>
          <w:lang w:val="zh-CN"/>
        </w:rPr>
      </w:pPr>
    </w:p>
    <w:p>
      <w:pPr>
        <w:rPr>
          <w:rFonts w:ascii="宋体" w:hAnsi="宋体"/>
          <w:b/>
          <w:sz w:val="28"/>
          <w:szCs w:val="30"/>
        </w:rPr>
      </w:pPr>
    </w:p>
    <w:p>
      <w:pPr>
        <w:rPr>
          <w:rFonts w:ascii="宋体" w:hAnsi="宋体"/>
          <w:b/>
          <w:sz w:val="28"/>
          <w:szCs w:val="30"/>
        </w:rPr>
      </w:pPr>
    </w:p>
    <w:p>
      <w:pPr>
        <w:rPr>
          <w:rFonts w:ascii="宋体" w:hAnsi="宋体"/>
          <w:b/>
          <w:sz w:val="28"/>
          <w:szCs w:val="30"/>
        </w:rPr>
      </w:pPr>
    </w:p>
    <w:p>
      <w:pPr>
        <w:rPr>
          <w:rFonts w:ascii="宋体" w:hAnsi="宋体"/>
          <w:b/>
          <w:sz w:val="28"/>
          <w:szCs w:val="30"/>
        </w:rPr>
      </w:pPr>
      <w:r>
        <w:rPr>
          <w:rFonts w:hint="eastAsia" w:ascii="宋体" w:hAnsi="宋体"/>
          <w:b/>
          <w:sz w:val="28"/>
          <w:szCs w:val="30"/>
        </w:rPr>
        <w:t>附件三</w:t>
      </w:r>
    </w:p>
    <w:p>
      <w:pPr>
        <w:widowControl/>
        <w:jc w:val="center"/>
        <w:rPr>
          <w:rFonts w:ascii="宋体"/>
          <w:color w:val="000000"/>
          <w:kern w:val="0"/>
          <w:sz w:val="24"/>
        </w:rPr>
      </w:pPr>
      <w:r>
        <w:rPr>
          <w:rFonts w:hint="eastAsia" w:ascii="宋体" w:hAnsi="宋体" w:cs="宋体"/>
          <w:b/>
          <w:bCs/>
          <w:color w:val="000000"/>
          <w:kern w:val="0"/>
          <w:sz w:val="24"/>
        </w:rPr>
        <w:t>法定代表人身份证明书</w:t>
      </w:r>
    </w:p>
    <w:p>
      <w:pPr>
        <w:widowControl/>
        <w:jc w:val="left"/>
        <w:rPr>
          <w:rFonts w:ascii="宋体"/>
          <w:color w:val="000000"/>
          <w:kern w:val="0"/>
          <w:sz w:val="24"/>
        </w:rPr>
      </w:pPr>
      <w:r>
        <w:rPr>
          <w:rFonts w:ascii="宋体"/>
          <w:color w:val="000000"/>
          <w:kern w:val="0"/>
          <w:sz w:val="24"/>
        </w:rPr>
        <w:t>  </w:t>
      </w:r>
    </w:p>
    <w:p>
      <w:pPr>
        <w:widowControl/>
        <w:jc w:val="left"/>
        <w:rPr>
          <w:rFonts w:ascii="宋体"/>
          <w:color w:val="000000"/>
          <w:kern w:val="0"/>
          <w:sz w:val="24"/>
        </w:rPr>
      </w:pPr>
      <w:r>
        <w:rPr>
          <w:rFonts w:hint="eastAsia" w:ascii="宋体" w:hAnsi="宋体" w:cs="宋体"/>
          <w:kern w:val="0"/>
          <w:sz w:val="24"/>
        </w:rPr>
        <w:t>响水县自然资源和规划局</w:t>
      </w:r>
      <w:r>
        <w:rPr>
          <w:rFonts w:hint="eastAsia" w:ascii="宋体" w:hAnsi="宋体" w:cs="宋体"/>
          <w:b/>
          <w:bCs/>
          <w:color w:val="000000"/>
          <w:sz w:val="24"/>
        </w:rPr>
        <w:t>：</w:t>
      </w:r>
    </w:p>
    <w:p>
      <w:pPr>
        <w:widowControl/>
        <w:ind w:left="105" w:leftChars="50" w:firstLine="480" w:firstLineChars="200"/>
        <w:jc w:val="left"/>
        <w:rPr>
          <w:rFonts w:ascii="宋体"/>
          <w:color w:val="000000"/>
          <w:kern w:val="0"/>
          <w:sz w:val="24"/>
          <w:u w:val="single"/>
        </w:rPr>
      </w:pPr>
    </w:p>
    <w:p>
      <w:pPr>
        <w:widowControl/>
        <w:ind w:left="105" w:leftChars="50" w:firstLine="480" w:firstLineChars="200"/>
        <w:jc w:val="left"/>
        <w:rPr>
          <w:rFonts w:ascii="宋体"/>
          <w:color w:val="000000"/>
          <w:kern w:val="0"/>
          <w:sz w:val="24"/>
        </w:rPr>
      </w:pPr>
      <w:r>
        <w:rPr>
          <w:rFonts w:ascii="宋体"/>
          <w:color w:val="000000"/>
          <w:kern w:val="0"/>
          <w:sz w:val="24"/>
          <w:u w:val="single"/>
        </w:rPr>
        <w:t>       </w:t>
      </w:r>
      <w:r>
        <w:rPr>
          <w:rFonts w:hint="eastAsia" w:ascii="宋体" w:hAnsi="宋体" w:cs="宋体"/>
          <w:color w:val="000000"/>
          <w:kern w:val="0"/>
          <w:sz w:val="24"/>
        </w:rPr>
        <w:t>同志，性别</w:t>
      </w:r>
      <w:r>
        <w:rPr>
          <w:rFonts w:ascii="宋体"/>
          <w:color w:val="000000"/>
          <w:kern w:val="0"/>
          <w:sz w:val="24"/>
          <w:u w:val="single"/>
        </w:rPr>
        <w:t>     </w:t>
      </w:r>
      <w:r>
        <w:rPr>
          <w:rFonts w:hint="eastAsia" w:ascii="宋体" w:hAnsi="宋体" w:cs="宋体"/>
          <w:color w:val="000000"/>
          <w:kern w:val="0"/>
          <w:sz w:val="24"/>
        </w:rPr>
        <w:t>，年龄</w:t>
      </w:r>
      <w:r>
        <w:rPr>
          <w:rFonts w:ascii="宋体"/>
          <w:color w:val="000000"/>
          <w:kern w:val="0"/>
          <w:sz w:val="24"/>
          <w:u w:val="single"/>
        </w:rPr>
        <w:t>     </w:t>
      </w:r>
      <w:r>
        <w:rPr>
          <w:rFonts w:hint="eastAsia" w:ascii="宋体" w:hAnsi="宋体" w:cs="宋体"/>
          <w:color w:val="000000"/>
          <w:kern w:val="0"/>
          <w:sz w:val="24"/>
        </w:rPr>
        <w:t>，职务</w:t>
      </w:r>
      <w:r>
        <w:rPr>
          <w:rFonts w:ascii="宋体"/>
          <w:color w:val="000000"/>
          <w:kern w:val="0"/>
          <w:sz w:val="24"/>
          <w:u w:val="single"/>
        </w:rPr>
        <w:t>              </w:t>
      </w:r>
      <w:r>
        <w:rPr>
          <w:rFonts w:hint="eastAsia" w:ascii="宋体" w:hAnsi="宋体" w:cs="宋体"/>
          <w:color w:val="000000"/>
          <w:kern w:val="0"/>
          <w:sz w:val="24"/>
          <w:u w:val="single"/>
        </w:rPr>
        <w:t>，</w:t>
      </w:r>
      <w:r>
        <w:rPr>
          <w:rFonts w:hint="eastAsia" w:ascii="宋体" w:hAnsi="宋体" w:cs="宋体"/>
          <w:color w:val="000000"/>
          <w:kern w:val="0"/>
          <w:sz w:val="24"/>
        </w:rPr>
        <w:t>联系电话系</w:t>
      </w:r>
      <w:r>
        <w:rPr>
          <w:rFonts w:ascii="宋体"/>
          <w:color w:val="000000"/>
          <w:kern w:val="0"/>
          <w:sz w:val="24"/>
          <w:u w:val="single"/>
        </w:rPr>
        <w:t>                     </w:t>
      </w:r>
      <w:r>
        <w:rPr>
          <w:rFonts w:hint="eastAsia" w:ascii="宋体" w:hAnsi="宋体" w:cs="宋体"/>
          <w:color w:val="000000"/>
          <w:kern w:val="0"/>
          <w:sz w:val="24"/>
        </w:rPr>
        <w:t>的法定代表人。</w:t>
      </w:r>
    </w:p>
    <w:p>
      <w:pPr>
        <w:widowControl/>
        <w:ind w:firstLine="600" w:firstLineChars="250"/>
        <w:jc w:val="left"/>
        <w:rPr>
          <w:rFonts w:ascii="宋体"/>
          <w:color w:val="000000"/>
          <w:kern w:val="0"/>
          <w:sz w:val="24"/>
        </w:rPr>
      </w:pPr>
      <w:r>
        <w:rPr>
          <w:rFonts w:ascii="宋体"/>
          <w:color w:val="000000"/>
          <w:kern w:val="0"/>
          <w:sz w:val="24"/>
        </w:rPr>
        <w:t> </w:t>
      </w:r>
      <w:r>
        <w:rPr>
          <w:rFonts w:hint="eastAsia" w:ascii="宋体" w:hAnsi="宋体" w:cs="宋体"/>
          <w:color w:val="000000"/>
          <w:kern w:val="0"/>
          <w:sz w:val="24"/>
        </w:rPr>
        <w:t>特此证明。</w:t>
      </w:r>
    </w:p>
    <w:p>
      <w:pPr>
        <w:widowControl/>
        <w:jc w:val="left"/>
        <w:rPr>
          <w:rFonts w:ascii="宋体"/>
          <w:color w:val="000000"/>
          <w:kern w:val="0"/>
          <w:sz w:val="24"/>
        </w:rPr>
      </w:pPr>
    </w:p>
    <w:p>
      <w:pPr>
        <w:widowControl/>
        <w:ind w:firstLine="2880" w:firstLineChars="1200"/>
        <w:jc w:val="left"/>
        <w:rPr>
          <w:rFonts w:ascii="宋体"/>
          <w:color w:val="000000"/>
          <w:kern w:val="0"/>
          <w:sz w:val="24"/>
        </w:rPr>
      </w:pPr>
      <w:r>
        <w:rPr>
          <w:rFonts w:ascii="宋体"/>
          <w:color w:val="000000"/>
          <w:kern w:val="0"/>
          <w:sz w:val="24"/>
        </w:rPr>
        <w:t> </w:t>
      </w:r>
      <w:r>
        <w:rPr>
          <w:rFonts w:hint="eastAsia" w:ascii="宋体" w:hAnsi="宋体" w:cs="宋体"/>
          <w:color w:val="000000"/>
          <w:kern w:val="0"/>
          <w:sz w:val="24"/>
        </w:rPr>
        <w:t>单位名称：</w:t>
      </w:r>
      <w:r>
        <w:rPr>
          <w:rFonts w:ascii="宋体"/>
          <w:color w:val="000000"/>
          <w:kern w:val="0"/>
          <w:sz w:val="24"/>
          <w:u w:val="single"/>
        </w:rPr>
        <w:t>        </w:t>
      </w:r>
      <w:r>
        <w:rPr>
          <w:rFonts w:hint="eastAsia" w:ascii="宋体" w:hAnsi="宋体" w:cs="宋体"/>
          <w:color w:val="000000"/>
          <w:kern w:val="0"/>
          <w:sz w:val="24"/>
          <w:u w:val="single"/>
        </w:rPr>
        <w:t>（加盖公章）</w:t>
      </w:r>
    </w:p>
    <w:p>
      <w:pPr>
        <w:widowControl/>
        <w:jc w:val="left"/>
        <w:rPr>
          <w:rFonts w:ascii="宋体"/>
          <w:color w:val="000000"/>
          <w:kern w:val="0"/>
          <w:sz w:val="24"/>
        </w:rPr>
      </w:pPr>
      <w:r>
        <w:rPr>
          <w:kern w:val="0"/>
        </w:rPr>
        <w:t xml:space="preserve">                              </w:t>
      </w:r>
      <w:r>
        <w:rPr>
          <w:rFonts w:hint="eastAsia"/>
          <w:kern w:val="0"/>
        </w:rPr>
        <w:t xml:space="preserve">日   </w:t>
      </w:r>
      <w:r>
        <w:rPr>
          <w:rFonts w:hint="eastAsia" w:cs="宋体"/>
          <w:kern w:val="0"/>
          <w:sz w:val="24"/>
        </w:rPr>
        <w:t>期：</w:t>
      </w:r>
      <w:r>
        <w:rPr>
          <w:kern w:val="0"/>
          <w:sz w:val="24"/>
          <w:u w:val="single"/>
        </w:rPr>
        <w:t>       </w:t>
      </w:r>
      <w:r>
        <w:rPr>
          <w:rFonts w:hint="eastAsia"/>
          <w:kern w:val="0"/>
          <w:sz w:val="24"/>
          <w:u w:val="single"/>
        </w:rPr>
        <w:t xml:space="preserve">    </w:t>
      </w:r>
      <w:r>
        <w:rPr>
          <w:kern w:val="0"/>
          <w:sz w:val="24"/>
          <w:u w:val="single"/>
        </w:rPr>
        <w:t xml:space="preserve"> </w:t>
      </w:r>
      <w:r>
        <w:rPr>
          <w:rFonts w:hint="eastAsia" w:cs="宋体"/>
          <w:kern w:val="0"/>
          <w:sz w:val="24"/>
        </w:rPr>
        <w:t>年</w:t>
      </w:r>
      <w:r>
        <w:rPr>
          <w:kern w:val="0"/>
          <w:sz w:val="24"/>
          <w:u w:val="single"/>
        </w:rPr>
        <w:t xml:space="preserve">       </w:t>
      </w:r>
      <w:r>
        <w:rPr>
          <w:rFonts w:hint="eastAsia" w:cs="宋体"/>
          <w:kern w:val="0"/>
          <w:sz w:val="24"/>
        </w:rPr>
        <w:t>月</w:t>
      </w:r>
      <w:r>
        <w:rPr>
          <w:kern w:val="0"/>
          <w:sz w:val="24"/>
          <w:u w:val="single"/>
        </w:rPr>
        <w:t xml:space="preserve">         </w:t>
      </w:r>
      <w:r>
        <w:rPr>
          <w:rFonts w:hint="eastAsia" w:cs="宋体"/>
          <w:kern w:val="0"/>
          <w:sz w:val="24"/>
        </w:rPr>
        <w:t>日</w:t>
      </w:r>
    </w:p>
    <w:p>
      <w:pPr>
        <w:pStyle w:val="5"/>
        <w:rPr>
          <w:rFonts w:hAnsi="宋体" w:cs="Times New Roman"/>
          <w:b/>
          <w:bCs/>
          <w:sz w:val="24"/>
          <w:szCs w:val="24"/>
        </w:rPr>
      </w:pPr>
    </w:p>
    <w:p>
      <w:pPr>
        <w:rPr>
          <w:rFonts w:ascii="宋体" w:hAnsi="宋体"/>
          <w:b/>
          <w:sz w:val="28"/>
          <w:szCs w:val="30"/>
        </w:rPr>
      </w:pPr>
    </w:p>
    <w:p>
      <w:pPr>
        <w:rPr>
          <w:rFonts w:ascii="宋体" w:hAnsi="宋体"/>
          <w:b/>
          <w:sz w:val="28"/>
          <w:szCs w:val="30"/>
        </w:rPr>
      </w:pPr>
    </w:p>
    <w:p>
      <w:pPr>
        <w:rPr>
          <w:rFonts w:ascii="宋体" w:hAnsi="宋体"/>
          <w:b/>
          <w:sz w:val="28"/>
          <w:szCs w:val="30"/>
        </w:rPr>
      </w:pPr>
    </w:p>
    <w:p>
      <w:pPr>
        <w:rPr>
          <w:rFonts w:ascii="宋体" w:hAnsi="宋体"/>
          <w:b/>
          <w:sz w:val="28"/>
          <w:szCs w:val="30"/>
        </w:rPr>
      </w:pPr>
    </w:p>
    <w:p>
      <w:pPr>
        <w:rPr>
          <w:rFonts w:ascii="宋体" w:hAnsi="宋体"/>
          <w:b/>
          <w:sz w:val="28"/>
          <w:szCs w:val="30"/>
        </w:rPr>
      </w:pPr>
    </w:p>
    <w:p>
      <w:pPr>
        <w:rPr>
          <w:rFonts w:ascii="宋体" w:hAnsi="宋体"/>
          <w:b/>
          <w:sz w:val="28"/>
          <w:szCs w:val="30"/>
        </w:rPr>
      </w:pPr>
    </w:p>
    <w:p>
      <w:pPr>
        <w:rPr>
          <w:rFonts w:ascii="宋体" w:hAnsi="宋体"/>
          <w:b/>
          <w:sz w:val="28"/>
          <w:szCs w:val="30"/>
        </w:rPr>
      </w:pPr>
    </w:p>
    <w:p>
      <w:pPr>
        <w:rPr>
          <w:rFonts w:ascii="宋体" w:hAnsi="宋体"/>
          <w:b/>
          <w:sz w:val="28"/>
          <w:szCs w:val="30"/>
        </w:rPr>
      </w:pPr>
    </w:p>
    <w:p>
      <w:pPr>
        <w:rPr>
          <w:rFonts w:ascii="宋体" w:hAnsi="宋体"/>
          <w:b/>
          <w:sz w:val="28"/>
          <w:szCs w:val="30"/>
        </w:rPr>
      </w:pPr>
    </w:p>
    <w:p>
      <w:pPr>
        <w:rPr>
          <w:rFonts w:ascii="宋体" w:hAnsi="宋体"/>
          <w:b/>
          <w:sz w:val="28"/>
          <w:szCs w:val="30"/>
        </w:rPr>
      </w:pPr>
    </w:p>
    <w:p>
      <w:pPr>
        <w:rPr>
          <w:rFonts w:ascii="宋体" w:hAnsi="宋体"/>
          <w:b/>
          <w:sz w:val="28"/>
          <w:szCs w:val="30"/>
        </w:rPr>
      </w:pPr>
    </w:p>
    <w:p>
      <w:pPr>
        <w:rPr>
          <w:rFonts w:ascii="宋体" w:hAnsi="宋体"/>
          <w:b/>
          <w:sz w:val="28"/>
          <w:szCs w:val="30"/>
        </w:rPr>
      </w:pPr>
    </w:p>
    <w:p>
      <w:pPr>
        <w:rPr>
          <w:rFonts w:ascii="宋体" w:hAnsi="宋体"/>
          <w:b/>
          <w:sz w:val="28"/>
          <w:szCs w:val="30"/>
        </w:rPr>
      </w:pPr>
    </w:p>
    <w:p>
      <w:pPr>
        <w:rPr>
          <w:rFonts w:ascii="宋体" w:hAnsi="宋体"/>
          <w:b/>
          <w:sz w:val="28"/>
          <w:szCs w:val="30"/>
        </w:rPr>
      </w:pPr>
    </w:p>
    <w:p>
      <w:pPr>
        <w:rPr>
          <w:rFonts w:ascii="宋体" w:hAnsi="宋体"/>
          <w:b/>
          <w:sz w:val="28"/>
          <w:szCs w:val="30"/>
        </w:rPr>
      </w:pPr>
    </w:p>
    <w:p>
      <w:pPr>
        <w:rPr>
          <w:rFonts w:ascii="宋体" w:hAnsi="宋体"/>
          <w:b/>
          <w:sz w:val="28"/>
          <w:szCs w:val="30"/>
        </w:rPr>
      </w:pPr>
    </w:p>
    <w:p>
      <w:pPr>
        <w:rPr>
          <w:rFonts w:ascii="宋体" w:hAnsi="宋体"/>
          <w:b/>
          <w:sz w:val="28"/>
          <w:szCs w:val="30"/>
        </w:rPr>
      </w:pPr>
      <w:r>
        <w:rPr>
          <w:rFonts w:hint="eastAsia" w:ascii="宋体" w:hAnsi="宋体"/>
          <w:b/>
          <w:sz w:val="28"/>
          <w:szCs w:val="30"/>
        </w:rPr>
        <w:t>附件四</w:t>
      </w:r>
    </w:p>
    <w:p>
      <w:pPr>
        <w:autoSpaceDE w:val="0"/>
        <w:autoSpaceDN w:val="0"/>
        <w:adjustRightInd w:val="0"/>
        <w:jc w:val="center"/>
        <w:outlineLvl w:val="0"/>
        <w:rPr>
          <w:rFonts w:ascii="宋体" w:hAnsi="宋体"/>
          <w:b/>
          <w:bCs/>
          <w:sz w:val="36"/>
          <w:szCs w:val="36"/>
          <w:lang w:val="zh-CN"/>
        </w:rPr>
      </w:pPr>
      <w:r>
        <w:rPr>
          <w:rFonts w:hint="eastAsia" w:ascii="宋体" w:hAnsi="宋体" w:cs="黑体"/>
          <w:b/>
          <w:bCs/>
          <w:sz w:val="36"/>
          <w:szCs w:val="36"/>
          <w:lang w:val="zh-CN"/>
        </w:rPr>
        <w:t>法定代表人授权书</w:t>
      </w:r>
    </w:p>
    <w:p>
      <w:pPr>
        <w:autoSpaceDE w:val="0"/>
        <w:autoSpaceDN w:val="0"/>
        <w:adjustRightInd w:val="0"/>
        <w:snapToGrid w:val="0"/>
        <w:jc w:val="left"/>
        <w:rPr>
          <w:rFonts w:ascii="宋体" w:hAnsi="宋体" w:cs="宋体"/>
          <w:sz w:val="28"/>
          <w:szCs w:val="28"/>
          <w:lang w:val="zh-CN"/>
        </w:rPr>
      </w:pPr>
    </w:p>
    <w:p>
      <w:pPr>
        <w:spacing w:beforeLines="50" w:afterLines="50" w:line="360" w:lineRule="auto"/>
        <w:ind w:firstLine="480" w:firstLineChars="200"/>
        <w:rPr>
          <w:rFonts w:ascii="宋体" w:hAnsi="宋体"/>
          <w:sz w:val="24"/>
          <w:lang w:val="zh-CN"/>
        </w:rPr>
      </w:pPr>
      <w:r>
        <w:rPr>
          <w:rFonts w:hint="eastAsia" w:ascii="宋体" w:hAnsi="宋体"/>
          <w:sz w:val="24"/>
          <w:lang w:val="zh-CN"/>
        </w:rPr>
        <w:t>响水县自然资源和规划局：</w:t>
      </w:r>
    </w:p>
    <w:p>
      <w:pPr>
        <w:adjustRightInd w:val="0"/>
        <w:spacing w:line="520" w:lineRule="exact"/>
        <w:rPr>
          <w:rFonts w:ascii="宋体" w:hAnsi="宋体"/>
          <w:sz w:val="24"/>
          <w:lang w:val="zh-CN"/>
        </w:rPr>
      </w:pPr>
      <w:r>
        <w:rPr>
          <w:rFonts w:hint="eastAsia" w:ascii="宋体" w:hAnsi="宋体"/>
          <w:sz w:val="24"/>
          <w:u w:val="single"/>
          <w:lang w:val="zh-CN"/>
        </w:rPr>
        <w:t>（磋商供应商全称）</w:t>
      </w:r>
      <w:r>
        <w:rPr>
          <w:rFonts w:hint="eastAsia" w:ascii="宋体" w:hAnsi="宋体"/>
          <w:sz w:val="24"/>
          <w:u w:val="single"/>
        </w:rPr>
        <w:t xml:space="preserve">             </w:t>
      </w:r>
      <w:r>
        <w:rPr>
          <w:rFonts w:hint="eastAsia" w:ascii="宋体" w:hAnsi="宋体"/>
          <w:sz w:val="24"/>
          <w:lang w:val="zh-CN"/>
        </w:rPr>
        <w:t>法人代表</w:t>
      </w:r>
      <w:r>
        <w:rPr>
          <w:rFonts w:hint="eastAsia" w:ascii="宋体" w:hAnsi="宋体"/>
          <w:sz w:val="24"/>
          <w:u w:val="single"/>
          <w:lang w:val="zh-CN"/>
        </w:rPr>
        <w:t xml:space="preserve">      </w:t>
      </w:r>
      <w:r>
        <w:rPr>
          <w:rFonts w:hint="eastAsia" w:ascii="宋体" w:hAnsi="宋体"/>
          <w:sz w:val="24"/>
          <w:lang w:val="zh-CN"/>
        </w:rPr>
        <w:t>授权</w:t>
      </w:r>
      <w:r>
        <w:rPr>
          <w:rFonts w:hint="eastAsia" w:ascii="宋体" w:hAnsi="宋体"/>
          <w:sz w:val="24"/>
          <w:u w:val="single"/>
          <w:lang w:val="zh-CN"/>
        </w:rPr>
        <w:t xml:space="preserve">     （</w:t>
      </w:r>
      <w:r>
        <w:rPr>
          <w:rFonts w:hint="eastAsia" w:ascii="宋体" w:hAnsi="宋体"/>
          <w:sz w:val="24"/>
          <w:lang w:val="zh-CN"/>
        </w:rPr>
        <w:t>全权代表姓名）为全权代表，参加贵方组织的响水县自然资源和规划局物业管理采购项目（编号:</w:t>
      </w:r>
      <w:r>
        <w:rPr>
          <w:rFonts w:hint="eastAsia" w:ascii="宋体" w:hAnsi="宋体"/>
          <w:sz w:val="24"/>
        </w:rPr>
        <w:t>XSX-CG-201910112</w:t>
      </w:r>
      <w:r>
        <w:rPr>
          <w:rFonts w:hint="eastAsia" w:ascii="宋体" w:hAnsi="宋体"/>
          <w:sz w:val="24"/>
          <w:lang w:val="zh-CN"/>
        </w:rPr>
        <w:t>）磋商活动，全权处理磋商活动中的一切事宜，代理人无转委权，特此委托。</w:t>
      </w:r>
    </w:p>
    <w:p>
      <w:pPr>
        <w:spacing w:beforeLines="50" w:afterLines="50" w:line="360" w:lineRule="auto"/>
        <w:ind w:firstLine="480" w:firstLineChars="200"/>
        <w:rPr>
          <w:rFonts w:ascii="宋体" w:hAnsi="宋体"/>
          <w:sz w:val="24"/>
          <w:lang w:val="zh-CN"/>
        </w:rPr>
      </w:pPr>
      <w:r>
        <w:rPr>
          <w:rFonts w:hint="eastAsia" w:ascii="宋体" w:hAnsi="宋体"/>
          <w:sz w:val="24"/>
          <w:lang w:val="zh-CN"/>
        </w:rPr>
        <w:t xml:space="preserve">全权代表：（签字或盖章）           </w:t>
      </w:r>
    </w:p>
    <w:p>
      <w:pPr>
        <w:spacing w:beforeLines="50" w:afterLines="50" w:line="360" w:lineRule="auto"/>
        <w:ind w:firstLine="360" w:firstLineChars="150"/>
        <w:rPr>
          <w:rFonts w:ascii="宋体" w:hAnsi="宋体"/>
          <w:sz w:val="24"/>
          <w:lang w:val="zh-CN"/>
        </w:rPr>
      </w:pPr>
      <w:r>
        <w:rPr>
          <w:rFonts w:hint="eastAsia" w:ascii="宋体" w:hAnsi="宋体"/>
          <w:sz w:val="24"/>
          <w:lang w:val="zh-CN"/>
        </w:rPr>
        <w:t xml:space="preserve"> 性别：            </w:t>
      </w:r>
    </w:p>
    <w:p>
      <w:pPr>
        <w:spacing w:beforeLines="50" w:afterLines="50" w:line="360" w:lineRule="auto"/>
        <w:ind w:firstLine="480" w:firstLineChars="200"/>
        <w:rPr>
          <w:rFonts w:ascii="宋体" w:hAnsi="宋体"/>
          <w:sz w:val="24"/>
          <w:lang w:val="zh-CN"/>
        </w:rPr>
      </w:pPr>
      <w:r>
        <w:rPr>
          <w:rFonts w:hint="eastAsia" w:ascii="宋体" w:hAnsi="宋体"/>
          <w:sz w:val="24"/>
          <w:lang w:val="zh-CN"/>
        </w:rPr>
        <w:t>年龄：</w:t>
      </w:r>
    </w:p>
    <w:p>
      <w:pPr>
        <w:spacing w:beforeLines="50" w:afterLines="50" w:line="360" w:lineRule="auto"/>
        <w:ind w:firstLine="480" w:firstLineChars="200"/>
        <w:rPr>
          <w:rFonts w:ascii="宋体" w:hAnsi="宋体"/>
          <w:sz w:val="24"/>
          <w:lang w:val="zh-CN"/>
        </w:rPr>
      </w:pPr>
      <w:r>
        <w:rPr>
          <w:rFonts w:hint="eastAsia" w:ascii="宋体" w:hAnsi="宋体"/>
          <w:sz w:val="24"/>
          <w:lang w:val="zh-CN"/>
        </w:rPr>
        <w:t>职务：</w:t>
      </w:r>
    </w:p>
    <w:p>
      <w:pPr>
        <w:spacing w:beforeLines="50" w:afterLines="50" w:line="360" w:lineRule="auto"/>
        <w:ind w:firstLine="480" w:firstLineChars="200"/>
        <w:rPr>
          <w:rFonts w:ascii="宋体" w:hAnsi="宋体"/>
          <w:sz w:val="24"/>
          <w:lang w:val="zh-CN"/>
        </w:rPr>
      </w:pPr>
      <w:r>
        <w:rPr>
          <w:rFonts w:hint="eastAsia" w:ascii="宋体" w:hAnsi="宋体"/>
          <w:sz w:val="24"/>
          <w:lang w:val="zh-CN"/>
        </w:rPr>
        <w:t xml:space="preserve">身份证号码：                 </w:t>
      </w:r>
    </w:p>
    <w:p>
      <w:pPr>
        <w:spacing w:beforeLines="50" w:afterLines="50" w:line="360" w:lineRule="auto"/>
        <w:ind w:firstLine="480" w:firstLineChars="200"/>
        <w:rPr>
          <w:rFonts w:ascii="宋体" w:hAnsi="宋体"/>
          <w:sz w:val="24"/>
          <w:lang w:val="zh-CN"/>
        </w:rPr>
      </w:pPr>
      <w:r>
        <w:rPr>
          <w:rFonts w:hint="eastAsia" w:ascii="宋体" w:hAnsi="宋体"/>
          <w:sz w:val="24"/>
          <w:lang w:val="zh-CN"/>
        </w:rPr>
        <w:t>磋商供应商：（盖章）</w:t>
      </w:r>
    </w:p>
    <w:p>
      <w:pPr>
        <w:spacing w:beforeLines="50" w:afterLines="50" w:line="360" w:lineRule="auto"/>
        <w:ind w:firstLine="480" w:firstLineChars="200"/>
        <w:rPr>
          <w:rFonts w:ascii="宋体" w:hAnsi="宋体"/>
          <w:sz w:val="24"/>
          <w:lang w:val="zh-CN"/>
        </w:rPr>
      </w:pPr>
      <w:r>
        <w:rPr>
          <w:rFonts w:hint="eastAsia" w:ascii="宋体" w:hAnsi="宋体"/>
          <w:sz w:val="24"/>
          <w:lang w:val="zh-CN"/>
        </w:rPr>
        <w:t>法定代表人：（签字或盖章）</w:t>
      </w:r>
    </w:p>
    <w:p>
      <w:pPr>
        <w:spacing w:beforeLines="50" w:afterLines="50" w:line="360" w:lineRule="auto"/>
        <w:ind w:firstLine="480" w:firstLineChars="200"/>
        <w:rPr>
          <w:rFonts w:ascii="宋体" w:hAnsi="宋体"/>
          <w:sz w:val="24"/>
          <w:lang w:val="zh-CN"/>
        </w:rPr>
      </w:pPr>
      <w:r>
        <w:rPr>
          <w:rFonts w:hint="eastAsia" w:ascii="宋体" w:hAnsi="宋体"/>
          <w:sz w:val="24"/>
          <w:lang w:val="zh-CN"/>
        </w:rPr>
        <w:t>日期：    年    月    日</w:t>
      </w:r>
    </w:p>
    <w:p>
      <w:pPr>
        <w:spacing w:beforeLines="50" w:afterLines="50" w:line="360" w:lineRule="auto"/>
        <w:ind w:firstLine="480" w:firstLineChars="200"/>
        <w:rPr>
          <w:rFonts w:ascii="宋体" w:hAnsi="宋体"/>
          <w:sz w:val="24"/>
          <w:lang w:val="zh-CN"/>
        </w:rPr>
      </w:pPr>
    </w:p>
    <w:p>
      <w:pPr>
        <w:spacing w:line="500" w:lineRule="exact"/>
        <w:rPr>
          <w:rFonts w:ascii="宋体" w:hAnsi="宋体"/>
          <w:b/>
          <w:sz w:val="28"/>
          <w:szCs w:val="30"/>
        </w:rPr>
      </w:pPr>
    </w:p>
    <w:p>
      <w:pPr>
        <w:spacing w:line="500" w:lineRule="exact"/>
        <w:rPr>
          <w:rFonts w:ascii="宋体" w:hAnsi="宋体"/>
          <w:b/>
          <w:sz w:val="28"/>
          <w:szCs w:val="30"/>
        </w:rPr>
      </w:pPr>
    </w:p>
    <w:p>
      <w:pPr>
        <w:spacing w:line="500" w:lineRule="exact"/>
        <w:rPr>
          <w:rFonts w:ascii="宋体" w:hAnsi="宋体"/>
          <w:b/>
          <w:sz w:val="28"/>
          <w:szCs w:val="30"/>
        </w:rPr>
      </w:pPr>
    </w:p>
    <w:p>
      <w:pPr>
        <w:spacing w:line="500" w:lineRule="exact"/>
        <w:rPr>
          <w:rFonts w:ascii="宋体" w:hAnsi="宋体"/>
          <w:b/>
          <w:sz w:val="28"/>
          <w:szCs w:val="30"/>
        </w:rPr>
      </w:pPr>
    </w:p>
    <w:p>
      <w:pPr>
        <w:spacing w:line="420" w:lineRule="exact"/>
        <w:rPr>
          <w:rFonts w:ascii="新宋体" w:hAnsi="新宋体" w:eastAsia="新宋体"/>
          <w:b/>
          <w:bCs/>
          <w:sz w:val="28"/>
          <w:szCs w:val="28"/>
        </w:rPr>
      </w:pPr>
    </w:p>
    <w:p>
      <w:pPr>
        <w:spacing w:line="460" w:lineRule="exact"/>
        <w:rPr>
          <w:rFonts w:ascii="宋体" w:hAnsi="宋体"/>
          <w:b/>
          <w:sz w:val="28"/>
          <w:szCs w:val="30"/>
        </w:rPr>
      </w:pPr>
    </w:p>
    <w:p>
      <w:pPr>
        <w:widowControl/>
        <w:shd w:val="clear" w:color="auto" w:fill="FFFFFF"/>
        <w:spacing w:line="360" w:lineRule="atLeast"/>
        <w:rPr>
          <w:rFonts w:ascii="宋体" w:hAnsi="宋体"/>
          <w:b/>
          <w:bCs/>
          <w:kern w:val="0"/>
          <w:sz w:val="28"/>
          <w:szCs w:val="28"/>
          <w:shd w:val="clear" w:color="auto" w:fill="FFFFFF"/>
        </w:rPr>
      </w:pPr>
    </w:p>
    <w:p>
      <w:pPr>
        <w:widowControl/>
        <w:shd w:val="clear" w:color="auto" w:fill="FFFFFF"/>
        <w:spacing w:line="360" w:lineRule="atLeast"/>
        <w:rPr>
          <w:rFonts w:ascii="宋体"/>
          <w:kern w:val="0"/>
          <w:sz w:val="28"/>
          <w:szCs w:val="28"/>
          <w:shd w:val="clear" w:color="auto" w:fill="FFFFFF"/>
        </w:rPr>
      </w:pPr>
      <w:r>
        <w:rPr>
          <w:rFonts w:hint="eastAsia" w:ascii="宋体" w:hAnsi="宋体"/>
          <w:b/>
          <w:bCs/>
          <w:kern w:val="0"/>
          <w:sz w:val="28"/>
          <w:szCs w:val="28"/>
          <w:shd w:val="clear" w:color="auto" w:fill="FFFFFF"/>
        </w:rPr>
        <w:t>附件五</w:t>
      </w:r>
    </w:p>
    <w:p>
      <w:pPr>
        <w:widowControl/>
        <w:shd w:val="clear" w:color="auto" w:fill="FFFFFF"/>
        <w:tabs>
          <w:tab w:val="left" w:pos="2251"/>
          <w:tab w:val="center" w:pos="4847"/>
        </w:tabs>
        <w:spacing w:line="360" w:lineRule="atLeast"/>
        <w:ind w:firstLine="1915" w:firstLineChars="596"/>
        <w:jc w:val="left"/>
        <w:rPr>
          <w:rFonts w:ascii="宋体"/>
          <w:b/>
          <w:bCs/>
          <w:color w:val="000000"/>
          <w:kern w:val="0"/>
          <w:sz w:val="32"/>
          <w:szCs w:val="32"/>
          <w:shd w:val="clear" w:color="auto" w:fill="FFFFFF"/>
        </w:rPr>
      </w:pPr>
      <w:r>
        <w:rPr>
          <w:rFonts w:hint="eastAsia" w:ascii="宋体"/>
          <w:b/>
          <w:bCs/>
          <w:color w:val="000000"/>
          <w:kern w:val="0"/>
          <w:sz w:val="32"/>
          <w:szCs w:val="32"/>
          <w:shd w:val="clear" w:color="auto" w:fill="FFFFFF"/>
        </w:rPr>
        <w:t>响水县自然资源和规划局物业管理服务项目</w:t>
      </w:r>
    </w:p>
    <w:p>
      <w:pPr>
        <w:widowControl/>
        <w:shd w:val="clear" w:color="auto" w:fill="FFFFFF"/>
        <w:spacing w:line="360" w:lineRule="atLeast"/>
        <w:ind w:firstLine="3357" w:firstLineChars="1045"/>
        <w:rPr>
          <w:rFonts w:ascii="宋体"/>
          <w:b/>
          <w:bCs/>
          <w:kern w:val="0"/>
          <w:sz w:val="32"/>
          <w:szCs w:val="32"/>
          <w:shd w:val="clear" w:color="auto" w:fill="FFFFFF"/>
        </w:rPr>
      </w:pPr>
      <w:r>
        <w:rPr>
          <w:rFonts w:hint="eastAsia" w:ascii="宋体" w:hAnsi="宋体"/>
          <w:b/>
          <w:bCs/>
          <w:kern w:val="0"/>
          <w:sz w:val="32"/>
          <w:szCs w:val="32"/>
          <w:shd w:val="clear" w:color="auto" w:fill="FFFFFF"/>
        </w:rPr>
        <w:t>初次报价表</w:t>
      </w:r>
    </w:p>
    <w:p>
      <w:pPr>
        <w:spacing w:beforeLines="50" w:afterLines="50" w:line="360" w:lineRule="auto"/>
        <w:ind w:firstLine="480" w:firstLineChars="200"/>
        <w:rPr>
          <w:rFonts w:ascii="宋体" w:hAnsi="宋体"/>
          <w:sz w:val="24"/>
          <w:lang w:val="zh-CN"/>
        </w:rPr>
      </w:pPr>
      <w:r>
        <w:rPr>
          <w:rFonts w:hint="eastAsia" w:ascii="宋体" w:hAnsi="宋体"/>
          <w:sz w:val="24"/>
          <w:lang w:val="zh-CN"/>
        </w:rPr>
        <w:t xml:space="preserve">磋商响应方名称：_______________________ </w:t>
      </w:r>
    </w:p>
    <w:p>
      <w:pPr>
        <w:spacing w:beforeLines="50" w:afterLines="50" w:line="360" w:lineRule="auto"/>
        <w:ind w:firstLine="480" w:firstLineChars="200"/>
        <w:rPr>
          <w:rFonts w:ascii="宋体" w:hAnsi="宋体"/>
          <w:sz w:val="24"/>
          <w:lang w:val="zh-CN"/>
        </w:rPr>
      </w:pPr>
      <w:r>
        <w:rPr>
          <w:rFonts w:hint="eastAsia" w:ascii="宋体" w:hAnsi="宋体"/>
          <w:sz w:val="24"/>
          <w:lang w:val="zh-CN"/>
        </w:rPr>
        <w:t>采购编号：XSX-CG-201910112</w:t>
      </w:r>
    </w:p>
    <w:p>
      <w:pPr>
        <w:spacing w:beforeLines="50" w:afterLines="50" w:line="360" w:lineRule="auto"/>
        <w:ind w:firstLine="480" w:firstLineChars="200"/>
        <w:rPr>
          <w:rFonts w:ascii="宋体" w:hAnsi="宋体"/>
          <w:sz w:val="24"/>
          <w:lang w:val="zh-CN"/>
        </w:rPr>
      </w:pPr>
      <w:r>
        <w:rPr>
          <w:rFonts w:hint="eastAsia" w:ascii="宋体" w:hAnsi="宋体"/>
          <w:sz w:val="24"/>
          <w:lang w:val="zh-CN"/>
        </w:rPr>
        <w:t>初次报价：人民币小写___________________</w:t>
      </w:r>
      <w:r>
        <w:rPr>
          <w:rFonts w:hint="eastAsia" w:ascii="宋体" w:hAnsi="宋体"/>
          <w:sz w:val="24"/>
          <w:u w:val="single"/>
          <w:lang w:val="zh-CN"/>
        </w:rPr>
        <w:t>元/年</w:t>
      </w:r>
    </w:p>
    <w:p>
      <w:pPr>
        <w:spacing w:beforeLines="50" w:afterLines="50" w:line="360" w:lineRule="auto"/>
        <w:ind w:firstLine="1680" w:firstLineChars="700"/>
        <w:rPr>
          <w:rFonts w:ascii="宋体" w:hAnsi="宋体"/>
          <w:sz w:val="24"/>
          <w:u w:val="single"/>
          <w:lang w:val="zh-CN"/>
        </w:rPr>
      </w:pPr>
      <w:r>
        <w:rPr>
          <w:rFonts w:hint="eastAsia" w:ascii="宋体" w:hAnsi="宋体"/>
          <w:sz w:val="24"/>
          <w:lang w:val="zh-CN"/>
        </w:rPr>
        <w:t xml:space="preserve">人民币大写 </w:t>
      </w:r>
      <w:r>
        <w:rPr>
          <w:rFonts w:hint="eastAsia" w:ascii="宋体" w:hAnsi="宋体"/>
          <w:sz w:val="24"/>
          <w:u w:val="single"/>
          <w:lang w:val="zh-CN"/>
        </w:rPr>
        <w:t xml:space="preserve">                   元/年 </w:t>
      </w:r>
    </w:p>
    <w:p>
      <w:pPr>
        <w:spacing w:beforeLines="50" w:afterLines="50" w:line="360" w:lineRule="auto"/>
        <w:ind w:firstLine="480" w:firstLineChars="200"/>
        <w:rPr>
          <w:rFonts w:ascii="宋体" w:hAnsi="宋体"/>
          <w:sz w:val="24"/>
          <w:lang w:val="zh-CN"/>
        </w:rPr>
      </w:pPr>
      <w:r>
        <w:rPr>
          <w:rFonts w:hint="eastAsia" w:ascii="宋体" w:hAnsi="宋体"/>
          <w:sz w:val="24"/>
          <w:lang w:val="zh-CN"/>
        </w:rPr>
        <w:t>报价范围：报价包括完成该项目的全部服务内容、税费、代理费用等一切费用。</w:t>
      </w:r>
    </w:p>
    <w:p>
      <w:pPr>
        <w:spacing w:beforeLines="50" w:afterLines="50" w:line="360" w:lineRule="auto"/>
        <w:ind w:firstLine="480" w:firstLineChars="200"/>
        <w:rPr>
          <w:rFonts w:ascii="宋体" w:hAnsi="宋体"/>
          <w:sz w:val="24"/>
          <w:lang w:val="zh-CN"/>
        </w:rPr>
      </w:pPr>
      <w:r>
        <w:rPr>
          <w:rFonts w:hint="eastAsia" w:ascii="宋体" w:hAnsi="宋体"/>
          <w:sz w:val="24"/>
          <w:lang w:val="zh-CN"/>
        </w:rPr>
        <w:t>法定代表人或被授权人：（签字或盖章）</w:t>
      </w:r>
    </w:p>
    <w:p>
      <w:pPr>
        <w:spacing w:beforeLines="50" w:afterLines="50" w:line="360" w:lineRule="auto"/>
        <w:ind w:firstLine="480" w:firstLineChars="200"/>
        <w:rPr>
          <w:rFonts w:ascii="宋体" w:hAnsi="宋体"/>
          <w:sz w:val="24"/>
          <w:lang w:val="zh-CN"/>
        </w:rPr>
      </w:pPr>
    </w:p>
    <w:p>
      <w:pPr>
        <w:spacing w:beforeLines="50" w:afterLines="50" w:line="360" w:lineRule="auto"/>
        <w:ind w:firstLine="480" w:firstLineChars="200"/>
        <w:rPr>
          <w:rFonts w:ascii="宋体" w:hAnsi="宋体"/>
          <w:sz w:val="24"/>
          <w:lang w:val="zh-CN"/>
        </w:rPr>
      </w:pPr>
      <w:r>
        <w:rPr>
          <w:rFonts w:hint="eastAsia" w:ascii="宋体" w:hAnsi="宋体"/>
          <w:sz w:val="24"/>
          <w:lang w:val="zh-CN"/>
        </w:rPr>
        <w:t xml:space="preserve">磋商供应商（盖 章） ：         </w:t>
      </w:r>
    </w:p>
    <w:p>
      <w:pPr>
        <w:spacing w:beforeLines="50" w:afterLines="50" w:line="360" w:lineRule="auto"/>
        <w:ind w:firstLine="480" w:firstLineChars="200"/>
        <w:rPr>
          <w:rFonts w:ascii="宋体" w:hAnsi="宋体"/>
          <w:sz w:val="24"/>
          <w:lang w:val="zh-CN"/>
        </w:rPr>
      </w:pPr>
    </w:p>
    <w:p>
      <w:pPr>
        <w:spacing w:beforeLines="50" w:afterLines="50" w:line="360" w:lineRule="auto"/>
        <w:ind w:firstLine="480" w:firstLineChars="200"/>
        <w:rPr>
          <w:rFonts w:ascii="宋体" w:hAnsi="宋体"/>
          <w:sz w:val="24"/>
          <w:lang w:val="zh-CN"/>
        </w:rPr>
      </w:pPr>
      <w:r>
        <w:rPr>
          <w:rFonts w:hint="eastAsia" w:ascii="宋体" w:hAnsi="宋体"/>
          <w:sz w:val="24"/>
          <w:lang w:val="zh-CN"/>
        </w:rPr>
        <w:t>二〇一九年  月  日</w:t>
      </w:r>
    </w:p>
    <w:p>
      <w:pPr>
        <w:spacing w:beforeLines="50" w:afterLines="50" w:line="360" w:lineRule="auto"/>
        <w:ind w:firstLine="480" w:firstLineChars="200"/>
        <w:rPr>
          <w:rFonts w:ascii="宋体" w:hAnsi="宋体"/>
          <w:sz w:val="24"/>
          <w:lang w:val="zh-CN"/>
        </w:rPr>
      </w:pPr>
    </w:p>
    <w:p>
      <w:pPr>
        <w:widowControl/>
        <w:shd w:val="clear" w:color="auto" w:fill="FFFFFF"/>
        <w:spacing w:line="360" w:lineRule="atLeast"/>
        <w:rPr>
          <w:rFonts w:ascii="宋体"/>
          <w:b/>
          <w:bCs/>
          <w:kern w:val="0"/>
          <w:sz w:val="24"/>
          <w:shd w:val="clear" w:color="auto" w:fill="FFFFFF"/>
        </w:rPr>
      </w:pPr>
    </w:p>
    <w:p>
      <w:pPr>
        <w:widowControl/>
        <w:shd w:val="clear" w:color="auto" w:fill="FFFFFF"/>
        <w:spacing w:line="360" w:lineRule="atLeast"/>
        <w:rPr>
          <w:rFonts w:ascii="宋体"/>
          <w:b/>
          <w:bCs/>
          <w:kern w:val="0"/>
          <w:sz w:val="24"/>
          <w:shd w:val="clear" w:color="auto" w:fill="FFFFFF"/>
        </w:rPr>
      </w:pPr>
    </w:p>
    <w:p>
      <w:pPr>
        <w:widowControl/>
        <w:shd w:val="clear" w:color="auto" w:fill="FFFFFF"/>
        <w:spacing w:line="360" w:lineRule="atLeast"/>
        <w:rPr>
          <w:rFonts w:ascii="宋体"/>
          <w:b/>
          <w:bCs/>
          <w:kern w:val="0"/>
          <w:sz w:val="24"/>
          <w:shd w:val="clear" w:color="auto" w:fill="FFFFFF"/>
        </w:rPr>
      </w:pPr>
    </w:p>
    <w:p>
      <w:pPr>
        <w:widowControl/>
        <w:shd w:val="clear" w:color="auto" w:fill="FFFFFF"/>
        <w:spacing w:line="360" w:lineRule="atLeast"/>
        <w:rPr>
          <w:rFonts w:ascii="宋体"/>
          <w:b/>
          <w:bCs/>
          <w:kern w:val="0"/>
          <w:sz w:val="24"/>
          <w:shd w:val="clear" w:color="auto" w:fill="FFFFFF"/>
        </w:rPr>
      </w:pPr>
    </w:p>
    <w:p>
      <w:pPr>
        <w:widowControl/>
        <w:shd w:val="clear" w:color="auto" w:fill="FFFFFF"/>
        <w:spacing w:line="360" w:lineRule="atLeast"/>
        <w:rPr>
          <w:rFonts w:ascii="宋体"/>
          <w:b/>
          <w:bCs/>
          <w:kern w:val="0"/>
          <w:sz w:val="24"/>
          <w:shd w:val="clear" w:color="auto" w:fill="FFFFFF"/>
        </w:rPr>
      </w:pPr>
    </w:p>
    <w:p>
      <w:pPr>
        <w:widowControl/>
        <w:shd w:val="clear" w:color="auto" w:fill="FFFFFF"/>
        <w:spacing w:line="360" w:lineRule="atLeast"/>
        <w:rPr>
          <w:rFonts w:ascii="宋体"/>
          <w:b/>
          <w:bCs/>
          <w:kern w:val="0"/>
          <w:sz w:val="24"/>
          <w:shd w:val="clear" w:color="auto" w:fill="FFFFFF"/>
        </w:rPr>
      </w:pPr>
    </w:p>
    <w:p>
      <w:pPr>
        <w:widowControl/>
        <w:shd w:val="clear" w:color="auto" w:fill="FFFFFF"/>
        <w:spacing w:line="360" w:lineRule="atLeast"/>
        <w:rPr>
          <w:rFonts w:ascii="宋体"/>
          <w:b/>
          <w:bCs/>
          <w:kern w:val="0"/>
          <w:sz w:val="24"/>
          <w:shd w:val="clear" w:color="auto" w:fill="FFFFFF"/>
        </w:rPr>
      </w:pPr>
    </w:p>
    <w:p>
      <w:pPr>
        <w:widowControl/>
        <w:shd w:val="clear" w:color="auto" w:fill="FFFFFF"/>
        <w:spacing w:line="360" w:lineRule="atLeast"/>
        <w:rPr>
          <w:rFonts w:ascii="宋体"/>
          <w:b/>
          <w:bCs/>
          <w:kern w:val="0"/>
          <w:sz w:val="24"/>
          <w:shd w:val="clear" w:color="auto" w:fill="FFFFFF"/>
        </w:rPr>
      </w:pPr>
    </w:p>
    <w:p>
      <w:pPr>
        <w:widowControl/>
        <w:shd w:val="clear" w:color="auto" w:fill="FFFFFF"/>
        <w:spacing w:line="360" w:lineRule="atLeast"/>
        <w:rPr>
          <w:rFonts w:ascii="宋体"/>
          <w:b/>
          <w:bCs/>
          <w:kern w:val="0"/>
          <w:sz w:val="24"/>
          <w:shd w:val="clear" w:color="auto" w:fill="FFFFFF"/>
        </w:rPr>
      </w:pPr>
    </w:p>
    <w:p>
      <w:pPr>
        <w:widowControl/>
        <w:shd w:val="clear" w:color="auto" w:fill="FFFFFF"/>
        <w:spacing w:line="360" w:lineRule="atLeast"/>
        <w:rPr>
          <w:rFonts w:ascii="宋体"/>
          <w:b/>
          <w:bCs/>
          <w:kern w:val="0"/>
          <w:sz w:val="24"/>
          <w:shd w:val="clear" w:color="auto" w:fill="FFFFFF"/>
        </w:rPr>
      </w:pPr>
    </w:p>
    <w:p>
      <w:pPr>
        <w:widowControl/>
        <w:shd w:val="clear" w:color="auto" w:fill="FFFFFF"/>
        <w:spacing w:line="360" w:lineRule="atLeast"/>
        <w:rPr>
          <w:rFonts w:ascii="宋体"/>
          <w:b/>
          <w:bCs/>
          <w:kern w:val="0"/>
          <w:sz w:val="24"/>
          <w:shd w:val="clear" w:color="auto" w:fill="FFFFFF"/>
        </w:rPr>
      </w:pPr>
    </w:p>
    <w:p>
      <w:pPr>
        <w:spacing w:line="460" w:lineRule="exact"/>
        <w:rPr>
          <w:rFonts w:ascii="宋体" w:hAnsi="宋体"/>
          <w:b/>
          <w:sz w:val="28"/>
          <w:szCs w:val="30"/>
        </w:rPr>
      </w:pPr>
    </w:p>
    <w:p>
      <w:pPr>
        <w:spacing w:line="460" w:lineRule="exact"/>
        <w:rPr>
          <w:rFonts w:ascii="宋体" w:hAnsi="宋体"/>
          <w:b/>
          <w:sz w:val="28"/>
          <w:szCs w:val="30"/>
        </w:rPr>
      </w:pPr>
      <w:r>
        <w:rPr>
          <w:rFonts w:hint="eastAsia" w:ascii="宋体" w:hAnsi="宋体"/>
          <w:b/>
          <w:sz w:val="28"/>
          <w:szCs w:val="30"/>
        </w:rPr>
        <w:t>附件六</w:t>
      </w:r>
    </w:p>
    <w:p>
      <w:pPr>
        <w:spacing w:line="460" w:lineRule="exact"/>
        <w:rPr>
          <w:rFonts w:ascii="宋体" w:hAnsi="宋体"/>
          <w:b/>
          <w:sz w:val="28"/>
          <w:szCs w:val="30"/>
        </w:rPr>
      </w:pPr>
    </w:p>
    <w:p>
      <w:pPr>
        <w:autoSpaceDN w:val="0"/>
        <w:ind w:firstLine="321" w:firstLineChars="100"/>
        <w:jc w:val="center"/>
        <w:rPr>
          <w:rFonts w:ascii="宋体" w:hAnsi="宋体"/>
          <w:sz w:val="18"/>
          <w:shd w:val="clear" w:color="auto" w:fill="FFFFFF"/>
        </w:rPr>
      </w:pPr>
      <w:r>
        <w:rPr>
          <w:rFonts w:hint="eastAsia" w:ascii="宋体" w:hAnsi="宋体"/>
          <w:b/>
          <w:sz w:val="32"/>
          <w:shd w:val="clear" w:color="auto" w:fill="FFFFFF"/>
        </w:rPr>
        <w:t>第_____轮磋商</w:t>
      </w:r>
      <w:r>
        <w:rPr>
          <w:rFonts w:ascii="宋体" w:hAnsi="宋体"/>
          <w:b/>
          <w:sz w:val="32"/>
          <w:shd w:val="clear" w:color="auto" w:fill="FFFFFF"/>
        </w:rPr>
        <w:t>报价</w:t>
      </w:r>
      <w:r>
        <w:rPr>
          <w:rFonts w:hint="eastAsia" w:ascii="宋体" w:hAnsi="宋体"/>
          <w:b/>
          <w:sz w:val="32"/>
          <w:shd w:val="clear" w:color="auto" w:fill="FFFFFF"/>
        </w:rPr>
        <w:t>表</w:t>
      </w:r>
    </w:p>
    <w:p>
      <w:pPr>
        <w:autoSpaceDN w:val="0"/>
        <w:rPr>
          <w:rFonts w:ascii="宋体" w:hAnsi="宋体"/>
          <w:sz w:val="28"/>
          <w:szCs w:val="28"/>
          <w:shd w:val="clear" w:color="auto" w:fill="FFFFFF"/>
        </w:rPr>
      </w:pPr>
    </w:p>
    <w:p>
      <w:pPr>
        <w:spacing w:beforeLines="50" w:afterLines="50" w:line="360" w:lineRule="auto"/>
        <w:ind w:firstLine="480" w:firstLineChars="200"/>
        <w:rPr>
          <w:rFonts w:ascii="宋体" w:hAnsi="宋体"/>
          <w:sz w:val="24"/>
          <w:lang w:val="zh-CN"/>
        </w:rPr>
      </w:pPr>
      <w:r>
        <w:rPr>
          <w:rFonts w:hint="eastAsia" w:ascii="宋体" w:hAnsi="宋体"/>
          <w:sz w:val="24"/>
          <w:lang w:val="zh-CN"/>
        </w:rPr>
        <w:t>项目名称：响水县自然资源和规划局物业管理项目竞争性磋商</w:t>
      </w:r>
    </w:p>
    <w:p>
      <w:pPr>
        <w:spacing w:beforeLines="50" w:afterLines="50" w:line="360" w:lineRule="auto"/>
        <w:ind w:firstLine="480" w:firstLineChars="200"/>
        <w:rPr>
          <w:rFonts w:ascii="宋体" w:hAnsi="宋体"/>
          <w:sz w:val="24"/>
          <w:lang w:val="zh-CN"/>
        </w:rPr>
      </w:pPr>
      <w:r>
        <w:rPr>
          <w:rFonts w:hint="eastAsia" w:ascii="宋体" w:hAnsi="宋体"/>
          <w:sz w:val="24"/>
          <w:lang w:val="zh-CN"/>
        </w:rPr>
        <w:t>采购编号：XSX-CG-201910112</w:t>
      </w:r>
    </w:p>
    <w:p>
      <w:pPr>
        <w:spacing w:beforeLines="50" w:afterLines="50" w:line="360" w:lineRule="auto"/>
        <w:ind w:firstLine="480" w:firstLineChars="200"/>
        <w:rPr>
          <w:rFonts w:ascii="宋体" w:hAnsi="宋体"/>
          <w:sz w:val="24"/>
          <w:lang w:val="zh-CN"/>
        </w:rPr>
      </w:pPr>
    </w:p>
    <w:p>
      <w:pPr>
        <w:spacing w:beforeLines="50" w:afterLines="50" w:line="360" w:lineRule="auto"/>
        <w:ind w:firstLine="480" w:firstLineChars="200"/>
        <w:rPr>
          <w:rFonts w:ascii="宋体" w:hAnsi="宋体"/>
          <w:sz w:val="24"/>
          <w:lang w:val="zh-CN"/>
        </w:rPr>
      </w:pPr>
      <w:r>
        <w:rPr>
          <w:rFonts w:hint="eastAsia" w:ascii="宋体" w:hAnsi="宋体"/>
          <w:sz w:val="24"/>
          <w:lang w:val="zh-CN"/>
        </w:rPr>
        <w:t>报价 ：人民币小写_________________</w:t>
      </w:r>
      <w:r>
        <w:rPr>
          <w:rFonts w:hint="eastAsia" w:ascii="宋体" w:hAnsi="宋体"/>
          <w:sz w:val="24"/>
          <w:u w:val="single"/>
          <w:lang w:val="zh-CN"/>
        </w:rPr>
        <w:t>元/年</w:t>
      </w:r>
      <w:r>
        <w:rPr>
          <w:rFonts w:hint="eastAsia" w:ascii="宋体" w:hAnsi="宋体"/>
          <w:sz w:val="24"/>
          <w:lang w:val="zh-CN"/>
        </w:rPr>
        <w:t>_；</w:t>
      </w:r>
    </w:p>
    <w:p>
      <w:pPr>
        <w:spacing w:beforeLines="50" w:afterLines="50" w:line="360" w:lineRule="auto"/>
        <w:ind w:firstLine="480" w:firstLineChars="200"/>
        <w:rPr>
          <w:rFonts w:ascii="宋体" w:hAnsi="宋体"/>
          <w:sz w:val="24"/>
          <w:lang w:val="zh-CN"/>
        </w:rPr>
      </w:pPr>
    </w:p>
    <w:p>
      <w:pPr>
        <w:spacing w:beforeLines="50" w:afterLines="50" w:line="360" w:lineRule="auto"/>
        <w:ind w:firstLine="1320" w:firstLineChars="550"/>
        <w:rPr>
          <w:rFonts w:ascii="宋体" w:hAnsi="宋体"/>
          <w:sz w:val="24"/>
          <w:lang w:val="zh-CN"/>
        </w:rPr>
      </w:pPr>
      <w:r>
        <w:rPr>
          <w:rFonts w:hint="eastAsia" w:ascii="宋体" w:hAnsi="宋体"/>
          <w:sz w:val="24"/>
          <w:lang w:val="zh-CN"/>
        </w:rPr>
        <w:t>人民币大写__________________</w:t>
      </w:r>
      <w:r>
        <w:rPr>
          <w:rFonts w:hint="eastAsia" w:ascii="宋体" w:hAnsi="宋体"/>
          <w:sz w:val="24"/>
          <w:u w:val="single"/>
          <w:lang w:val="zh-CN"/>
        </w:rPr>
        <w:t>元/年</w:t>
      </w:r>
      <w:r>
        <w:rPr>
          <w:rFonts w:hint="eastAsia" w:ascii="宋体" w:hAnsi="宋体"/>
          <w:sz w:val="24"/>
          <w:lang w:val="zh-CN"/>
        </w:rPr>
        <w:t>；</w:t>
      </w:r>
    </w:p>
    <w:p>
      <w:pPr>
        <w:spacing w:beforeLines="50" w:afterLines="50" w:line="360" w:lineRule="auto"/>
        <w:ind w:firstLine="480" w:firstLineChars="200"/>
        <w:rPr>
          <w:rFonts w:ascii="宋体" w:hAnsi="宋体"/>
          <w:sz w:val="24"/>
          <w:lang w:val="zh-CN"/>
        </w:rPr>
      </w:pPr>
      <w:r>
        <w:rPr>
          <w:rFonts w:hint="eastAsia" w:ascii="宋体" w:hAnsi="宋体"/>
          <w:sz w:val="24"/>
          <w:lang w:val="zh-CN"/>
        </w:rPr>
        <w:t xml:space="preserve">                         </w:t>
      </w:r>
    </w:p>
    <w:p>
      <w:pPr>
        <w:spacing w:beforeLines="50" w:afterLines="50" w:line="360" w:lineRule="auto"/>
        <w:ind w:firstLine="480" w:firstLineChars="200"/>
        <w:rPr>
          <w:rFonts w:ascii="宋体" w:hAnsi="宋体"/>
          <w:sz w:val="24"/>
          <w:lang w:val="zh-CN"/>
        </w:rPr>
      </w:pPr>
      <w:r>
        <w:rPr>
          <w:rFonts w:hint="eastAsia" w:ascii="宋体" w:hAnsi="宋体"/>
          <w:sz w:val="24"/>
          <w:lang w:val="zh-CN"/>
        </w:rPr>
        <w:t xml:space="preserve">  </w:t>
      </w:r>
    </w:p>
    <w:p>
      <w:pPr>
        <w:spacing w:beforeLines="50" w:afterLines="50" w:line="360" w:lineRule="auto"/>
        <w:ind w:firstLine="480" w:firstLineChars="200"/>
        <w:rPr>
          <w:rFonts w:ascii="宋体" w:hAnsi="宋体"/>
          <w:sz w:val="24"/>
          <w:lang w:val="zh-CN"/>
        </w:rPr>
      </w:pPr>
      <w:r>
        <w:rPr>
          <w:rFonts w:hint="eastAsia" w:ascii="宋体" w:hAnsi="宋体"/>
          <w:sz w:val="24"/>
          <w:lang w:val="zh-CN"/>
        </w:rPr>
        <w:t xml:space="preserve">       磋商供应商(盖章)：</w:t>
      </w:r>
    </w:p>
    <w:p>
      <w:pPr>
        <w:spacing w:beforeLines="50" w:afterLines="50" w:line="360" w:lineRule="auto"/>
        <w:ind w:firstLine="480" w:firstLineChars="200"/>
        <w:rPr>
          <w:rFonts w:ascii="宋体" w:hAnsi="宋体"/>
          <w:sz w:val="24"/>
          <w:lang w:val="zh-CN"/>
        </w:rPr>
      </w:pPr>
      <w:r>
        <w:rPr>
          <w:rFonts w:hint="eastAsia" w:ascii="宋体" w:hAnsi="宋体"/>
          <w:sz w:val="24"/>
          <w:lang w:val="zh-CN"/>
        </w:rPr>
        <w:t>法定代表人或其授权委托代理人(签字或盖章)：</w:t>
      </w:r>
    </w:p>
    <w:p>
      <w:pPr>
        <w:spacing w:beforeLines="50" w:afterLines="50" w:line="360" w:lineRule="auto"/>
        <w:ind w:firstLine="480" w:firstLineChars="200"/>
        <w:rPr>
          <w:rFonts w:ascii="宋体" w:hAnsi="宋体"/>
          <w:sz w:val="24"/>
          <w:lang w:val="zh-CN"/>
        </w:rPr>
      </w:pPr>
      <w:r>
        <w:rPr>
          <w:rFonts w:hint="eastAsia" w:ascii="宋体" w:hAnsi="宋体"/>
          <w:sz w:val="24"/>
          <w:lang w:val="zh-CN"/>
        </w:rPr>
        <w:t xml:space="preserve"> </w:t>
      </w:r>
    </w:p>
    <w:p>
      <w:pPr>
        <w:spacing w:beforeLines="50" w:afterLines="50" w:line="360" w:lineRule="auto"/>
        <w:ind w:firstLine="480" w:firstLineChars="200"/>
        <w:rPr>
          <w:rFonts w:ascii="宋体" w:hAnsi="宋体"/>
          <w:sz w:val="24"/>
          <w:lang w:val="zh-CN"/>
        </w:rPr>
      </w:pPr>
      <w:r>
        <w:rPr>
          <w:rFonts w:hint="eastAsia" w:ascii="宋体" w:hAnsi="宋体"/>
          <w:sz w:val="24"/>
          <w:lang w:val="zh-CN"/>
        </w:rPr>
        <w:t xml:space="preserve">                                   年   月   日</w:t>
      </w:r>
    </w:p>
    <w:p>
      <w:pPr>
        <w:autoSpaceDN w:val="0"/>
        <w:spacing w:line="440" w:lineRule="exact"/>
        <w:ind w:firstLine="658" w:firstLineChars="200"/>
        <w:rPr>
          <w:rFonts w:ascii="宋体" w:hAnsi="宋体"/>
          <w:b/>
          <w:spacing w:val="24"/>
          <w:sz w:val="28"/>
          <w:szCs w:val="28"/>
          <w:shd w:val="clear" w:color="auto" w:fill="FFFFFF"/>
        </w:rPr>
      </w:pPr>
    </w:p>
    <w:p>
      <w:pPr>
        <w:autoSpaceDN w:val="0"/>
        <w:spacing w:line="440" w:lineRule="exact"/>
        <w:ind w:firstLine="658" w:firstLineChars="200"/>
        <w:rPr>
          <w:rFonts w:ascii="宋体" w:hAnsi="宋体"/>
          <w:b/>
          <w:spacing w:val="24"/>
          <w:sz w:val="28"/>
          <w:szCs w:val="28"/>
          <w:shd w:val="clear" w:color="auto" w:fill="FFFFFF"/>
        </w:rPr>
      </w:pPr>
    </w:p>
    <w:p>
      <w:pPr>
        <w:autoSpaceDN w:val="0"/>
        <w:spacing w:line="440" w:lineRule="exact"/>
        <w:ind w:firstLine="658" w:firstLineChars="200"/>
        <w:rPr>
          <w:rFonts w:ascii="宋体" w:hAnsi="宋体"/>
          <w:b/>
          <w:spacing w:val="24"/>
          <w:sz w:val="28"/>
          <w:szCs w:val="28"/>
          <w:shd w:val="clear" w:color="auto" w:fill="FFFFFF"/>
        </w:rPr>
      </w:pPr>
      <w:r>
        <w:rPr>
          <w:rFonts w:ascii="宋体" w:hAnsi="宋体"/>
          <w:b/>
          <w:spacing w:val="24"/>
          <w:sz w:val="28"/>
          <w:szCs w:val="28"/>
          <w:shd w:val="clear" w:color="auto" w:fill="FFFFFF"/>
        </w:rPr>
        <w:t>注：本</w:t>
      </w:r>
      <w:r>
        <w:rPr>
          <w:rFonts w:hint="eastAsia" w:ascii="宋体" w:hAnsi="宋体"/>
          <w:b/>
          <w:spacing w:val="24"/>
          <w:sz w:val="28"/>
          <w:szCs w:val="28"/>
          <w:shd w:val="clear" w:color="auto" w:fill="FFFFFF"/>
        </w:rPr>
        <w:t>报价表</w:t>
      </w:r>
      <w:r>
        <w:rPr>
          <w:rFonts w:ascii="宋体" w:hAnsi="宋体"/>
          <w:b/>
          <w:spacing w:val="24"/>
          <w:sz w:val="28"/>
          <w:szCs w:val="28"/>
          <w:shd w:val="clear" w:color="auto" w:fill="FFFFFF"/>
        </w:rPr>
        <w:t>请打印或复印不少</w:t>
      </w:r>
      <w:r>
        <w:rPr>
          <w:rFonts w:hint="eastAsia" w:ascii="宋体" w:hAnsi="宋体"/>
          <w:b/>
          <w:spacing w:val="24"/>
          <w:sz w:val="28"/>
          <w:szCs w:val="28"/>
          <w:shd w:val="clear" w:color="auto" w:fill="FFFFFF"/>
        </w:rPr>
        <w:t>3</w:t>
      </w:r>
      <w:r>
        <w:rPr>
          <w:rFonts w:ascii="宋体" w:hAnsi="宋体"/>
          <w:b/>
          <w:spacing w:val="24"/>
          <w:sz w:val="28"/>
          <w:szCs w:val="28"/>
          <w:shd w:val="clear" w:color="auto" w:fill="FFFFFF"/>
        </w:rPr>
        <w:t>张，并预先加盖好单位公章，带到谈判现场填写。本</w:t>
      </w:r>
      <w:r>
        <w:rPr>
          <w:rFonts w:hint="eastAsia" w:ascii="宋体" w:hAnsi="宋体"/>
          <w:b/>
          <w:spacing w:val="24"/>
          <w:sz w:val="28"/>
          <w:szCs w:val="28"/>
          <w:shd w:val="clear" w:color="auto" w:fill="FFFFFF"/>
        </w:rPr>
        <w:t>报价书未盖单位公章、无</w:t>
      </w:r>
      <w:r>
        <w:rPr>
          <w:rFonts w:ascii="宋体" w:hAnsi="宋体"/>
          <w:b/>
          <w:spacing w:val="24"/>
          <w:sz w:val="28"/>
          <w:szCs w:val="28"/>
          <w:shd w:val="clear" w:color="auto" w:fill="FFFFFF"/>
        </w:rPr>
        <w:t>法定代表人或其授权委托代理人签字(或盖章)</w:t>
      </w:r>
      <w:r>
        <w:rPr>
          <w:rFonts w:hint="eastAsia" w:ascii="宋体" w:hAnsi="宋体"/>
          <w:b/>
          <w:spacing w:val="24"/>
          <w:sz w:val="28"/>
          <w:szCs w:val="28"/>
          <w:shd w:val="clear" w:color="auto" w:fill="FFFFFF"/>
        </w:rPr>
        <w:t>的按废标处理。</w:t>
      </w:r>
    </w:p>
    <w:p>
      <w:pPr>
        <w:autoSpaceDN w:val="0"/>
        <w:spacing w:line="360" w:lineRule="atLeast"/>
        <w:jc w:val="center"/>
        <w:rPr>
          <w:rFonts w:ascii="宋体" w:hAnsi="宋体"/>
          <w:b/>
          <w:spacing w:val="24"/>
          <w:sz w:val="28"/>
          <w:szCs w:val="28"/>
          <w:shd w:val="clear" w:color="auto" w:fill="FFFFFF"/>
        </w:rPr>
      </w:pPr>
      <w:r>
        <w:rPr>
          <w:rFonts w:ascii="宋体" w:hAnsi="宋体"/>
          <w:b/>
          <w:spacing w:val="24"/>
          <w:sz w:val="28"/>
          <w:szCs w:val="28"/>
          <w:shd w:val="clear" w:color="auto" w:fill="FFFFFF"/>
        </w:rPr>
        <w:t xml:space="preserve"> </w:t>
      </w:r>
    </w:p>
    <w:p>
      <w:pPr>
        <w:adjustRightInd w:val="0"/>
        <w:snapToGrid w:val="0"/>
        <w:rPr>
          <w:rFonts w:ascii="宋体" w:hAnsi="宋体"/>
          <w:b/>
          <w:sz w:val="28"/>
          <w:szCs w:val="30"/>
        </w:rPr>
      </w:pPr>
    </w:p>
    <w:p>
      <w:pPr>
        <w:adjustRightInd w:val="0"/>
        <w:snapToGrid w:val="0"/>
        <w:rPr>
          <w:rFonts w:ascii="宋体" w:hAnsi="宋体"/>
          <w:b/>
          <w:sz w:val="28"/>
          <w:szCs w:val="30"/>
        </w:rPr>
      </w:pPr>
    </w:p>
    <w:p>
      <w:pPr>
        <w:adjustRightInd w:val="0"/>
        <w:snapToGrid w:val="0"/>
        <w:rPr>
          <w:rFonts w:ascii="宋体" w:hAnsi="宋体"/>
          <w:b/>
          <w:sz w:val="28"/>
          <w:szCs w:val="30"/>
        </w:rPr>
      </w:pPr>
      <w:r>
        <w:rPr>
          <w:rFonts w:hint="eastAsia" w:ascii="宋体" w:hAnsi="宋体"/>
          <w:b/>
          <w:sz w:val="28"/>
          <w:szCs w:val="30"/>
        </w:rPr>
        <w:t>附件七</w:t>
      </w:r>
    </w:p>
    <w:p>
      <w:pPr>
        <w:widowControl/>
        <w:tabs>
          <w:tab w:val="left" w:pos="900"/>
        </w:tabs>
        <w:spacing w:line="440" w:lineRule="exact"/>
        <w:jc w:val="center"/>
        <w:rPr>
          <w:rFonts w:ascii="宋体" w:hAnsi="宋体" w:cs="宋体"/>
          <w:b/>
          <w:bCs/>
          <w:kern w:val="0"/>
          <w:sz w:val="32"/>
          <w:szCs w:val="32"/>
        </w:rPr>
      </w:pPr>
      <w:r>
        <w:rPr>
          <w:rFonts w:hint="eastAsia" w:ascii="宋体" w:hAnsi="宋体" w:cs="宋体"/>
          <w:b/>
          <w:bCs/>
          <w:kern w:val="0"/>
          <w:sz w:val="32"/>
          <w:szCs w:val="32"/>
        </w:rPr>
        <w:t>一、项目管理制度方案、</w:t>
      </w:r>
    </w:p>
    <w:p>
      <w:pPr>
        <w:widowControl/>
        <w:tabs>
          <w:tab w:val="left" w:pos="900"/>
        </w:tabs>
        <w:spacing w:line="440" w:lineRule="exact"/>
        <w:rPr>
          <w:rFonts w:ascii="宋体" w:hAnsi="宋体" w:cs="宋体"/>
          <w:kern w:val="0"/>
          <w:sz w:val="24"/>
        </w:rPr>
      </w:pPr>
      <w:r>
        <w:rPr>
          <w:rFonts w:hint="eastAsia" w:ascii="宋体" w:hAnsi="宋体" w:cs="宋体"/>
          <w:kern w:val="0"/>
          <w:sz w:val="24"/>
        </w:rPr>
        <w:t>（内容包括但不限于磋商文件的要求，格式由投标人自定须加盖公章）</w:t>
      </w:r>
    </w:p>
    <w:p>
      <w:pPr>
        <w:widowControl/>
        <w:tabs>
          <w:tab w:val="left" w:pos="900"/>
        </w:tabs>
        <w:spacing w:line="440" w:lineRule="exact"/>
        <w:ind w:firstLine="1911" w:firstLineChars="595"/>
        <w:jc w:val="left"/>
        <w:rPr>
          <w:rFonts w:ascii="宋体" w:hAnsi="宋体" w:cs="宋体"/>
          <w:b/>
          <w:bCs/>
          <w:kern w:val="0"/>
          <w:sz w:val="32"/>
          <w:szCs w:val="32"/>
        </w:rPr>
      </w:pPr>
    </w:p>
    <w:p>
      <w:pPr>
        <w:widowControl/>
        <w:tabs>
          <w:tab w:val="left" w:pos="900"/>
        </w:tabs>
        <w:spacing w:line="440" w:lineRule="exact"/>
        <w:jc w:val="center"/>
        <w:rPr>
          <w:rFonts w:ascii="宋体" w:hAnsi="宋体" w:cs="宋体"/>
          <w:b/>
          <w:bCs/>
          <w:kern w:val="0"/>
          <w:sz w:val="32"/>
          <w:szCs w:val="32"/>
        </w:rPr>
      </w:pPr>
    </w:p>
    <w:p>
      <w:pPr>
        <w:widowControl/>
        <w:tabs>
          <w:tab w:val="left" w:pos="900"/>
        </w:tabs>
        <w:spacing w:line="440" w:lineRule="exact"/>
        <w:jc w:val="center"/>
        <w:rPr>
          <w:rFonts w:ascii="宋体" w:hAnsi="宋体" w:cs="宋体"/>
          <w:b/>
          <w:bCs/>
          <w:kern w:val="0"/>
          <w:sz w:val="32"/>
          <w:szCs w:val="32"/>
        </w:rPr>
      </w:pPr>
    </w:p>
    <w:p>
      <w:pPr>
        <w:widowControl/>
        <w:tabs>
          <w:tab w:val="left" w:pos="900"/>
        </w:tabs>
        <w:spacing w:line="440" w:lineRule="exact"/>
        <w:jc w:val="center"/>
        <w:rPr>
          <w:rFonts w:ascii="宋体" w:hAnsi="宋体" w:cs="宋体"/>
          <w:b/>
          <w:bCs/>
          <w:kern w:val="0"/>
          <w:sz w:val="32"/>
          <w:szCs w:val="32"/>
        </w:rPr>
      </w:pPr>
    </w:p>
    <w:p>
      <w:pPr>
        <w:widowControl/>
        <w:tabs>
          <w:tab w:val="left" w:pos="900"/>
        </w:tabs>
        <w:spacing w:line="440" w:lineRule="exact"/>
        <w:rPr>
          <w:rFonts w:ascii="宋体" w:hAnsi="宋体" w:cs="宋体"/>
          <w:b/>
          <w:bCs/>
          <w:kern w:val="0"/>
          <w:sz w:val="32"/>
          <w:szCs w:val="32"/>
        </w:rPr>
      </w:pPr>
    </w:p>
    <w:p>
      <w:pPr>
        <w:widowControl/>
        <w:tabs>
          <w:tab w:val="left" w:pos="900"/>
        </w:tabs>
        <w:spacing w:line="440" w:lineRule="exact"/>
        <w:jc w:val="center"/>
        <w:rPr>
          <w:rFonts w:ascii="宋体" w:hAnsi="宋体" w:cs="宋体"/>
          <w:b/>
          <w:bCs/>
          <w:kern w:val="0"/>
          <w:sz w:val="32"/>
          <w:szCs w:val="32"/>
        </w:rPr>
      </w:pPr>
      <w:r>
        <w:rPr>
          <w:rFonts w:hint="eastAsia" w:ascii="宋体" w:hAnsi="宋体" w:cs="宋体"/>
          <w:b/>
          <w:bCs/>
          <w:kern w:val="0"/>
          <w:sz w:val="32"/>
          <w:szCs w:val="32"/>
        </w:rPr>
        <w:t>二、管理服务重点、难点及其措施，</w:t>
      </w:r>
      <w:r>
        <w:rPr>
          <w:rFonts w:ascii="宋体" w:hAnsi="宋体" w:cs="宋体"/>
          <w:b/>
          <w:bCs/>
          <w:kern w:val="0"/>
          <w:sz w:val="32"/>
          <w:szCs w:val="32"/>
        </w:rPr>
        <w:t xml:space="preserve"> </w:t>
      </w:r>
    </w:p>
    <w:p>
      <w:pPr>
        <w:widowControl/>
        <w:tabs>
          <w:tab w:val="left" w:pos="900"/>
        </w:tabs>
        <w:spacing w:line="440" w:lineRule="exact"/>
        <w:ind w:firstLine="480" w:firstLineChars="200"/>
        <w:rPr>
          <w:rFonts w:ascii="宋体" w:hAnsi="宋体" w:cs="宋体"/>
          <w:kern w:val="0"/>
          <w:sz w:val="24"/>
        </w:rPr>
      </w:pPr>
      <w:r>
        <w:rPr>
          <w:rFonts w:hint="eastAsia" w:ascii="宋体" w:hAnsi="宋体" w:cs="宋体"/>
          <w:kern w:val="0"/>
          <w:sz w:val="24"/>
        </w:rPr>
        <w:t>（内容包括但不限于磋商文件的要求，格式由投标人自定须加盖公章）</w:t>
      </w:r>
    </w:p>
    <w:p>
      <w:pPr>
        <w:widowControl/>
        <w:tabs>
          <w:tab w:val="left" w:pos="900"/>
        </w:tabs>
        <w:spacing w:line="440" w:lineRule="exact"/>
        <w:ind w:firstLine="2554" w:firstLineChars="795"/>
        <w:jc w:val="left"/>
        <w:rPr>
          <w:rFonts w:ascii="宋体" w:hAnsi="宋体" w:cs="宋体"/>
          <w:b/>
          <w:bCs/>
          <w:kern w:val="0"/>
          <w:sz w:val="32"/>
          <w:szCs w:val="32"/>
        </w:rPr>
      </w:pPr>
    </w:p>
    <w:p>
      <w:pPr>
        <w:widowControl/>
        <w:tabs>
          <w:tab w:val="left" w:pos="900"/>
        </w:tabs>
        <w:spacing w:line="440" w:lineRule="exact"/>
        <w:jc w:val="center"/>
        <w:rPr>
          <w:rFonts w:ascii="宋体" w:hAnsi="宋体" w:cs="宋体"/>
          <w:b/>
          <w:bCs/>
          <w:kern w:val="0"/>
          <w:sz w:val="32"/>
          <w:szCs w:val="32"/>
        </w:rPr>
      </w:pPr>
    </w:p>
    <w:p>
      <w:pPr>
        <w:widowControl/>
        <w:tabs>
          <w:tab w:val="left" w:pos="900"/>
        </w:tabs>
        <w:spacing w:line="440" w:lineRule="exact"/>
        <w:jc w:val="center"/>
        <w:rPr>
          <w:rFonts w:ascii="宋体" w:hAnsi="宋体" w:cs="宋体"/>
          <w:b/>
          <w:bCs/>
          <w:kern w:val="0"/>
          <w:sz w:val="32"/>
          <w:szCs w:val="32"/>
        </w:rPr>
      </w:pPr>
    </w:p>
    <w:p>
      <w:pPr>
        <w:widowControl/>
        <w:tabs>
          <w:tab w:val="left" w:pos="900"/>
        </w:tabs>
        <w:spacing w:line="440" w:lineRule="exact"/>
        <w:jc w:val="center"/>
        <w:rPr>
          <w:rFonts w:ascii="宋体" w:hAnsi="宋体" w:cs="宋体"/>
          <w:b/>
          <w:bCs/>
          <w:kern w:val="0"/>
          <w:sz w:val="32"/>
          <w:szCs w:val="32"/>
        </w:rPr>
      </w:pPr>
    </w:p>
    <w:p>
      <w:pPr>
        <w:widowControl/>
        <w:tabs>
          <w:tab w:val="left" w:pos="900"/>
        </w:tabs>
        <w:spacing w:line="440" w:lineRule="exact"/>
        <w:rPr>
          <w:rFonts w:ascii="宋体" w:hAnsi="宋体" w:cs="宋体"/>
          <w:b/>
          <w:bCs/>
          <w:kern w:val="0"/>
          <w:sz w:val="32"/>
          <w:szCs w:val="32"/>
        </w:rPr>
      </w:pPr>
    </w:p>
    <w:p>
      <w:pPr>
        <w:widowControl/>
        <w:tabs>
          <w:tab w:val="left" w:pos="900"/>
        </w:tabs>
        <w:spacing w:line="440" w:lineRule="exact"/>
        <w:jc w:val="center"/>
        <w:rPr>
          <w:rFonts w:ascii="宋体" w:hAnsi="宋体" w:cs="宋体"/>
          <w:b/>
          <w:bCs/>
          <w:kern w:val="0"/>
          <w:sz w:val="32"/>
          <w:szCs w:val="32"/>
        </w:rPr>
      </w:pPr>
      <w:r>
        <w:rPr>
          <w:rFonts w:hint="eastAsia" w:ascii="宋体" w:hAnsi="宋体" w:cs="宋体"/>
          <w:b/>
          <w:bCs/>
          <w:kern w:val="0"/>
          <w:sz w:val="32"/>
          <w:szCs w:val="32"/>
        </w:rPr>
        <w:t>三、项目管理服务目标、</w:t>
      </w:r>
    </w:p>
    <w:p>
      <w:pPr>
        <w:widowControl/>
        <w:tabs>
          <w:tab w:val="left" w:pos="900"/>
        </w:tabs>
        <w:spacing w:line="440" w:lineRule="exact"/>
        <w:ind w:firstLine="480" w:firstLineChars="200"/>
        <w:rPr>
          <w:rFonts w:ascii="宋体" w:hAnsi="宋体" w:cs="宋体"/>
          <w:kern w:val="0"/>
          <w:sz w:val="24"/>
        </w:rPr>
      </w:pPr>
      <w:r>
        <w:rPr>
          <w:rFonts w:hint="eastAsia" w:ascii="宋体" w:hAnsi="宋体" w:cs="宋体"/>
          <w:kern w:val="0"/>
          <w:sz w:val="24"/>
        </w:rPr>
        <w:t>（内容包括但不限于磋商文件的要求，格式由投标人自定须加盖公章）</w:t>
      </w:r>
    </w:p>
    <w:p>
      <w:pPr>
        <w:widowControl/>
        <w:tabs>
          <w:tab w:val="left" w:pos="900"/>
        </w:tabs>
        <w:spacing w:line="440" w:lineRule="exact"/>
        <w:jc w:val="center"/>
        <w:rPr>
          <w:rFonts w:ascii="宋体" w:hAnsi="宋体" w:cs="宋体"/>
          <w:b/>
          <w:bCs/>
          <w:kern w:val="0"/>
          <w:sz w:val="32"/>
          <w:szCs w:val="32"/>
        </w:rPr>
      </w:pPr>
    </w:p>
    <w:p>
      <w:pPr>
        <w:widowControl/>
        <w:tabs>
          <w:tab w:val="left" w:pos="900"/>
        </w:tabs>
        <w:spacing w:line="440" w:lineRule="exact"/>
        <w:jc w:val="center"/>
        <w:rPr>
          <w:rFonts w:ascii="宋体" w:hAnsi="宋体" w:cs="宋体"/>
          <w:b/>
          <w:bCs/>
          <w:kern w:val="0"/>
          <w:sz w:val="32"/>
          <w:szCs w:val="32"/>
        </w:rPr>
      </w:pPr>
    </w:p>
    <w:p>
      <w:pPr>
        <w:widowControl/>
        <w:tabs>
          <w:tab w:val="left" w:pos="900"/>
        </w:tabs>
        <w:spacing w:line="440" w:lineRule="exact"/>
        <w:jc w:val="center"/>
        <w:rPr>
          <w:rFonts w:ascii="宋体" w:hAnsi="宋体" w:cs="宋体"/>
          <w:b/>
          <w:bCs/>
          <w:kern w:val="0"/>
          <w:sz w:val="32"/>
          <w:szCs w:val="32"/>
        </w:rPr>
      </w:pPr>
    </w:p>
    <w:p>
      <w:pPr>
        <w:widowControl/>
        <w:tabs>
          <w:tab w:val="left" w:pos="900"/>
        </w:tabs>
        <w:spacing w:line="440" w:lineRule="exact"/>
        <w:jc w:val="center"/>
        <w:rPr>
          <w:rFonts w:ascii="宋体" w:hAnsi="宋体" w:cs="宋体"/>
          <w:b/>
          <w:bCs/>
          <w:kern w:val="0"/>
          <w:sz w:val="32"/>
          <w:szCs w:val="32"/>
        </w:rPr>
      </w:pPr>
    </w:p>
    <w:p>
      <w:pPr>
        <w:widowControl/>
        <w:tabs>
          <w:tab w:val="left" w:pos="900"/>
        </w:tabs>
        <w:spacing w:line="440" w:lineRule="exact"/>
        <w:jc w:val="center"/>
        <w:rPr>
          <w:rFonts w:ascii="宋体" w:hAnsi="宋体" w:cs="宋体"/>
          <w:b/>
          <w:bCs/>
          <w:kern w:val="0"/>
          <w:sz w:val="32"/>
          <w:szCs w:val="32"/>
        </w:rPr>
      </w:pPr>
    </w:p>
    <w:p>
      <w:pPr>
        <w:widowControl/>
        <w:tabs>
          <w:tab w:val="left" w:pos="900"/>
        </w:tabs>
        <w:spacing w:line="440" w:lineRule="exact"/>
        <w:jc w:val="center"/>
        <w:rPr>
          <w:rFonts w:ascii="宋体" w:hAnsi="宋体" w:cs="宋体"/>
          <w:b/>
          <w:bCs/>
          <w:kern w:val="0"/>
          <w:sz w:val="32"/>
          <w:szCs w:val="32"/>
        </w:rPr>
      </w:pPr>
    </w:p>
    <w:p>
      <w:pPr>
        <w:widowControl/>
        <w:tabs>
          <w:tab w:val="left" w:pos="900"/>
        </w:tabs>
        <w:spacing w:line="440" w:lineRule="exact"/>
        <w:jc w:val="center"/>
        <w:rPr>
          <w:rFonts w:ascii="宋体" w:hAnsi="宋体" w:cs="宋体"/>
          <w:b/>
          <w:bCs/>
          <w:kern w:val="0"/>
          <w:sz w:val="32"/>
          <w:szCs w:val="32"/>
        </w:rPr>
      </w:pPr>
    </w:p>
    <w:p>
      <w:pPr>
        <w:widowControl/>
        <w:tabs>
          <w:tab w:val="left" w:pos="900"/>
        </w:tabs>
        <w:spacing w:line="440" w:lineRule="exact"/>
        <w:jc w:val="center"/>
        <w:rPr>
          <w:rFonts w:ascii="宋体" w:hAnsi="宋体" w:cs="宋体"/>
          <w:b/>
          <w:bCs/>
          <w:kern w:val="0"/>
          <w:sz w:val="32"/>
          <w:szCs w:val="32"/>
        </w:rPr>
      </w:pPr>
    </w:p>
    <w:p>
      <w:pPr>
        <w:widowControl/>
        <w:tabs>
          <w:tab w:val="left" w:pos="900"/>
        </w:tabs>
        <w:spacing w:line="440" w:lineRule="exact"/>
        <w:rPr>
          <w:rFonts w:ascii="宋体" w:hAnsi="宋体" w:cs="宋体"/>
          <w:b/>
          <w:bCs/>
          <w:kern w:val="0"/>
          <w:sz w:val="32"/>
          <w:szCs w:val="32"/>
        </w:rPr>
      </w:pPr>
    </w:p>
    <w:p>
      <w:pPr>
        <w:widowControl/>
        <w:tabs>
          <w:tab w:val="left" w:pos="900"/>
        </w:tabs>
        <w:spacing w:line="440" w:lineRule="exact"/>
        <w:jc w:val="center"/>
        <w:rPr>
          <w:rFonts w:ascii="宋体" w:hAnsi="宋体" w:cs="宋体"/>
          <w:b/>
          <w:bCs/>
          <w:kern w:val="0"/>
          <w:sz w:val="32"/>
          <w:szCs w:val="32"/>
        </w:rPr>
      </w:pPr>
      <w:r>
        <w:rPr>
          <w:rFonts w:hint="eastAsia" w:ascii="宋体" w:hAnsi="宋体" w:cs="宋体"/>
          <w:b/>
          <w:bCs/>
          <w:kern w:val="0"/>
          <w:sz w:val="32"/>
          <w:szCs w:val="32"/>
        </w:rPr>
        <w:t>四、服务质量水平承诺</w:t>
      </w:r>
    </w:p>
    <w:p>
      <w:pPr>
        <w:widowControl/>
        <w:tabs>
          <w:tab w:val="left" w:pos="900"/>
        </w:tabs>
        <w:spacing w:line="440" w:lineRule="exact"/>
        <w:ind w:firstLine="480" w:firstLineChars="200"/>
        <w:rPr>
          <w:rFonts w:ascii="宋体" w:hAnsi="宋体" w:cs="宋体"/>
          <w:kern w:val="0"/>
          <w:sz w:val="24"/>
        </w:rPr>
      </w:pPr>
      <w:r>
        <w:rPr>
          <w:rFonts w:hint="eastAsia" w:ascii="宋体" w:hAnsi="宋体" w:cs="宋体"/>
          <w:kern w:val="0"/>
          <w:sz w:val="24"/>
        </w:rPr>
        <w:t>（内容包括但不限于磋商文件的要求，格式由投标人自定须加盖公章）</w:t>
      </w:r>
    </w:p>
    <w:p>
      <w:pPr>
        <w:widowControl/>
        <w:tabs>
          <w:tab w:val="left" w:pos="900"/>
        </w:tabs>
        <w:spacing w:line="440" w:lineRule="exact"/>
        <w:jc w:val="center"/>
      </w:pPr>
    </w:p>
    <w:p>
      <w:pPr>
        <w:widowControl/>
        <w:tabs>
          <w:tab w:val="left" w:pos="900"/>
        </w:tabs>
        <w:spacing w:line="440" w:lineRule="exact"/>
        <w:jc w:val="center"/>
      </w:pPr>
    </w:p>
    <w:p>
      <w:pPr>
        <w:widowControl/>
        <w:tabs>
          <w:tab w:val="left" w:pos="900"/>
        </w:tabs>
        <w:spacing w:line="440" w:lineRule="exact"/>
        <w:jc w:val="center"/>
      </w:pPr>
    </w:p>
    <w:p>
      <w:pPr>
        <w:adjustRightInd w:val="0"/>
        <w:snapToGrid w:val="0"/>
        <w:rPr>
          <w:rFonts w:ascii="宋体" w:hAnsi="宋体"/>
          <w:b/>
          <w:sz w:val="28"/>
          <w:szCs w:val="30"/>
        </w:rPr>
      </w:pPr>
    </w:p>
    <w:p>
      <w:pPr>
        <w:adjustRightInd w:val="0"/>
        <w:snapToGrid w:val="0"/>
        <w:rPr>
          <w:rFonts w:ascii="宋体" w:hAnsi="宋体"/>
          <w:b/>
          <w:sz w:val="28"/>
          <w:szCs w:val="30"/>
        </w:rPr>
      </w:pPr>
      <w:r>
        <w:rPr>
          <w:rFonts w:hint="eastAsia" w:ascii="宋体" w:hAnsi="宋体"/>
          <w:b/>
          <w:sz w:val="28"/>
          <w:szCs w:val="30"/>
        </w:rPr>
        <w:t>附件八</w:t>
      </w:r>
    </w:p>
    <w:p>
      <w:pPr>
        <w:pStyle w:val="9"/>
        <w:widowControl/>
        <w:shd w:val="clear" w:color="auto" w:fill="FFFFFF"/>
        <w:spacing w:beforeAutospacing="0" w:afterAutospacing="0" w:line="560" w:lineRule="atLeast"/>
        <w:jc w:val="center"/>
        <w:rPr>
          <w:rFonts w:ascii="宋体" w:hAnsi="宋体"/>
          <w:b/>
          <w:kern w:val="2"/>
          <w:sz w:val="32"/>
          <w:shd w:val="clear" w:color="auto" w:fill="FFFFFF"/>
        </w:rPr>
      </w:pPr>
      <w:r>
        <w:rPr>
          <w:rFonts w:ascii="宋体" w:hAnsi="宋体"/>
          <w:b/>
          <w:kern w:val="2"/>
          <w:sz w:val="32"/>
          <w:shd w:val="clear" w:color="auto" w:fill="FFFFFF"/>
        </w:rPr>
        <w:t>符合性承诺书</w:t>
      </w:r>
    </w:p>
    <w:p>
      <w:pPr>
        <w:pStyle w:val="9"/>
        <w:widowControl/>
        <w:shd w:val="clear" w:color="auto" w:fill="FFFFFF"/>
        <w:spacing w:beforeAutospacing="0" w:afterAutospacing="0" w:line="560" w:lineRule="atLeast"/>
        <w:jc w:val="center"/>
        <w:rPr>
          <w:color w:val="000000"/>
          <w:sz w:val="21"/>
          <w:szCs w:val="21"/>
        </w:rPr>
      </w:pPr>
    </w:p>
    <w:p>
      <w:pPr>
        <w:pStyle w:val="9"/>
        <w:widowControl/>
        <w:shd w:val="clear" w:color="auto" w:fill="FFFFFF"/>
        <w:spacing w:beforeAutospacing="0" w:afterAutospacing="0" w:line="18" w:lineRule="atLeast"/>
        <w:ind w:firstLine="840"/>
        <w:jc w:val="both"/>
        <w:rPr>
          <w:rFonts w:ascii="ˎ̥" w:hAnsi="ˎ̥" w:eastAsia="ˎ̥" w:cs="ˎ̥"/>
          <w:color w:val="000000"/>
        </w:rPr>
      </w:pPr>
      <w:r>
        <w:rPr>
          <w:rFonts w:ascii="ˎ̥" w:hAnsi="ˎ̥" w:eastAsia="ˎ̥" w:cs="ˎ̥"/>
          <w:color w:val="000000"/>
          <w:sz w:val="28"/>
          <w:szCs w:val="28"/>
          <w:shd w:val="clear" w:color="auto" w:fill="FFFFFF"/>
        </w:rPr>
        <w:t>我单位具有良好的商业信誉，具有履行合同所必需的设备和专业技术能力，有依法缴纳社会保障资金的良好记录，参加本次政府采购活动前三年内，在经营活动中没有重大违法记录。</w:t>
      </w:r>
    </w:p>
    <w:p>
      <w:pPr>
        <w:pStyle w:val="9"/>
        <w:widowControl/>
        <w:shd w:val="clear" w:color="auto" w:fill="FFFFFF"/>
        <w:spacing w:beforeAutospacing="0" w:afterAutospacing="0" w:line="18" w:lineRule="atLeast"/>
        <w:ind w:firstLine="840"/>
        <w:jc w:val="both"/>
        <w:rPr>
          <w:rFonts w:ascii="ˎ̥" w:hAnsi="ˎ̥" w:eastAsia="ˎ̥" w:cs="ˎ̥"/>
          <w:color w:val="000000"/>
        </w:rPr>
      </w:pPr>
      <w:r>
        <w:rPr>
          <w:rFonts w:ascii="ˎ̥" w:hAnsi="ˎ̥" w:eastAsia="ˎ̥" w:cs="ˎ̥"/>
          <w:color w:val="000000"/>
          <w:sz w:val="28"/>
          <w:szCs w:val="28"/>
          <w:shd w:val="clear" w:color="auto" w:fill="FFFFFF"/>
        </w:rPr>
        <w:t>特此承诺，如有虚假，贵方可取消我方谈判或中标资格。</w:t>
      </w:r>
    </w:p>
    <w:p>
      <w:pPr>
        <w:pStyle w:val="9"/>
        <w:widowControl/>
        <w:shd w:val="clear" w:color="auto" w:fill="FFFFFF"/>
        <w:spacing w:beforeAutospacing="0" w:afterAutospacing="0" w:line="18" w:lineRule="atLeast"/>
        <w:ind w:firstLine="840"/>
        <w:jc w:val="both"/>
        <w:rPr>
          <w:rFonts w:ascii="ˎ̥" w:hAnsi="ˎ̥" w:eastAsia="ˎ̥" w:cs="ˎ̥"/>
          <w:color w:val="000000"/>
        </w:rPr>
      </w:pPr>
      <w:r>
        <w:rPr>
          <w:rFonts w:ascii="ˎ̥" w:hAnsi="ˎ̥" w:eastAsia="ˎ̥" w:cs="ˎ̥"/>
          <w:color w:val="000000"/>
          <w:sz w:val="28"/>
          <w:szCs w:val="28"/>
          <w:shd w:val="clear" w:color="auto" w:fill="FFFFFF"/>
        </w:rPr>
        <w:t xml:space="preserve">供应商(盖章)： </w:t>
      </w:r>
    </w:p>
    <w:p>
      <w:pPr>
        <w:pStyle w:val="9"/>
        <w:widowControl/>
        <w:shd w:val="clear" w:color="auto" w:fill="FFFFFF"/>
        <w:spacing w:beforeAutospacing="0" w:afterAutospacing="0" w:line="18" w:lineRule="atLeast"/>
        <w:ind w:firstLine="840"/>
        <w:jc w:val="both"/>
        <w:rPr>
          <w:rFonts w:ascii="ˎ̥" w:hAnsi="ˎ̥" w:eastAsia="ˎ̥" w:cs="ˎ̥"/>
          <w:color w:val="000000"/>
        </w:rPr>
      </w:pPr>
    </w:p>
    <w:p>
      <w:pPr>
        <w:pStyle w:val="9"/>
        <w:widowControl/>
        <w:shd w:val="clear" w:color="auto" w:fill="FFFFFF"/>
        <w:spacing w:beforeAutospacing="0" w:afterAutospacing="0" w:line="18" w:lineRule="atLeast"/>
        <w:ind w:firstLine="840"/>
        <w:jc w:val="both"/>
        <w:rPr>
          <w:rFonts w:ascii="ˎ̥" w:hAnsi="ˎ̥" w:eastAsia="ˎ̥" w:cs="ˎ̥"/>
          <w:color w:val="000000"/>
        </w:rPr>
      </w:pPr>
      <w:r>
        <w:rPr>
          <w:rFonts w:ascii="ˎ̥" w:hAnsi="ˎ̥" w:eastAsia="ˎ̥" w:cs="ˎ̥"/>
          <w:color w:val="000000"/>
          <w:sz w:val="28"/>
          <w:szCs w:val="28"/>
          <w:shd w:val="clear" w:color="auto" w:fill="FFFFFF"/>
        </w:rPr>
        <w:t xml:space="preserve">法定代表人或其授权代表(签字或盖章)： </w:t>
      </w:r>
    </w:p>
    <w:p>
      <w:pPr>
        <w:pStyle w:val="9"/>
        <w:widowControl/>
        <w:shd w:val="clear" w:color="auto" w:fill="FFFFFF"/>
        <w:spacing w:beforeAutospacing="0" w:afterAutospacing="0" w:line="18" w:lineRule="atLeast"/>
        <w:ind w:firstLine="840"/>
        <w:jc w:val="both"/>
        <w:rPr>
          <w:rFonts w:ascii="ˎ̥" w:hAnsi="ˎ̥" w:eastAsia="ˎ̥" w:cs="ˎ̥"/>
          <w:color w:val="000000"/>
        </w:rPr>
      </w:pPr>
    </w:p>
    <w:p>
      <w:pPr>
        <w:pStyle w:val="9"/>
        <w:widowControl/>
        <w:shd w:val="clear" w:color="auto" w:fill="FFFFFF"/>
        <w:spacing w:beforeAutospacing="0" w:afterAutospacing="0" w:line="18" w:lineRule="atLeast"/>
        <w:ind w:firstLine="840"/>
        <w:jc w:val="both"/>
        <w:rPr>
          <w:rFonts w:ascii="ˎ̥" w:hAnsi="ˎ̥" w:eastAsia="ˎ̥" w:cs="ˎ̥"/>
          <w:color w:val="000000"/>
        </w:rPr>
      </w:pPr>
      <w:r>
        <w:rPr>
          <w:rFonts w:ascii="ˎ̥" w:hAnsi="ˎ̥" w:eastAsia="ˎ̥" w:cs="ˎ̥"/>
          <w:color w:val="000000"/>
          <w:sz w:val="28"/>
          <w:szCs w:val="28"/>
          <w:shd w:val="clear" w:color="auto" w:fill="FFFFFF"/>
        </w:rPr>
        <w:t>时间： 年 月 日</w:t>
      </w:r>
    </w:p>
    <w:p>
      <w:pPr>
        <w:widowControl/>
        <w:tabs>
          <w:tab w:val="left" w:pos="900"/>
        </w:tabs>
        <w:spacing w:line="440" w:lineRule="exact"/>
        <w:jc w:val="center"/>
      </w:pPr>
    </w:p>
    <w:p>
      <w:pPr>
        <w:widowControl/>
        <w:tabs>
          <w:tab w:val="left" w:pos="900"/>
        </w:tabs>
        <w:spacing w:line="440" w:lineRule="exact"/>
        <w:jc w:val="center"/>
      </w:pPr>
    </w:p>
    <w:p>
      <w:pPr>
        <w:widowControl/>
        <w:tabs>
          <w:tab w:val="left" w:pos="900"/>
        </w:tabs>
        <w:spacing w:line="440" w:lineRule="exact"/>
        <w:jc w:val="center"/>
      </w:pPr>
    </w:p>
    <w:p>
      <w:pPr>
        <w:widowControl/>
        <w:tabs>
          <w:tab w:val="left" w:pos="900"/>
        </w:tabs>
        <w:spacing w:line="440" w:lineRule="exact"/>
        <w:jc w:val="center"/>
      </w:pPr>
    </w:p>
    <w:p>
      <w:pPr>
        <w:widowControl/>
        <w:tabs>
          <w:tab w:val="left" w:pos="900"/>
        </w:tabs>
        <w:spacing w:line="440" w:lineRule="exact"/>
        <w:jc w:val="center"/>
      </w:pPr>
    </w:p>
    <w:p>
      <w:pPr>
        <w:widowControl/>
        <w:tabs>
          <w:tab w:val="left" w:pos="900"/>
        </w:tabs>
        <w:spacing w:line="440" w:lineRule="exact"/>
        <w:jc w:val="center"/>
      </w:pPr>
    </w:p>
    <w:p>
      <w:pPr>
        <w:widowControl/>
        <w:tabs>
          <w:tab w:val="left" w:pos="900"/>
        </w:tabs>
        <w:spacing w:line="440" w:lineRule="exact"/>
        <w:jc w:val="center"/>
      </w:pPr>
    </w:p>
    <w:p>
      <w:pPr>
        <w:widowControl/>
        <w:tabs>
          <w:tab w:val="left" w:pos="900"/>
        </w:tabs>
        <w:spacing w:line="440" w:lineRule="exact"/>
        <w:jc w:val="center"/>
      </w:pPr>
    </w:p>
    <w:p>
      <w:pPr>
        <w:widowControl/>
        <w:tabs>
          <w:tab w:val="left" w:pos="900"/>
        </w:tabs>
        <w:spacing w:line="440" w:lineRule="exact"/>
        <w:jc w:val="center"/>
      </w:pPr>
    </w:p>
    <w:p>
      <w:pPr>
        <w:widowControl/>
        <w:tabs>
          <w:tab w:val="left" w:pos="900"/>
        </w:tabs>
        <w:spacing w:line="440" w:lineRule="exact"/>
        <w:jc w:val="center"/>
      </w:pPr>
    </w:p>
    <w:p>
      <w:pPr>
        <w:widowControl/>
        <w:tabs>
          <w:tab w:val="left" w:pos="900"/>
        </w:tabs>
        <w:spacing w:line="440" w:lineRule="exact"/>
        <w:jc w:val="center"/>
      </w:pPr>
    </w:p>
    <w:p>
      <w:pPr>
        <w:widowControl/>
        <w:tabs>
          <w:tab w:val="left" w:pos="900"/>
        </w:tabs>
        <w:spacing w:line="440" w:lineRule="exact"/>
        <w:jc w:val="center"/>
      </w:pPr>
    </w:p>
    <w:p>
      <w:pPr>
        <w:widowControl/>
        <w:tabs>
          <w:tab w:val="left" w:pos="900"/>
        </w:tabs>
        <w:spacing w:line="440" w:lineRule="exact"/>
        <w:jc w:val="center"/>
      </w:pPr>
    </w:p>
    <w:p>
      <w:pPr>
        <w:widowControl/>
        <w:tabs>
          <w:tab w:val="left" w:pos="900"/>
        </w:tabs>
        <w:spacing w:line="440" w:lineRule="exact"/>
        <w:jc w:val="center"/>
      </w:pPr>
    </w:p>
    <w:p>
      <w:pPr>
        <w:widowControl/>
        <w:tabs>
          <w:tab w:val="left" w:pos="900"/>
        </w:tabs>
        <w:spacing w:line="440" w:lineRule="exact"/>
        <w:jc w:val="center"/>
      </w:pPr>
    </w:p>
    <w:p>
      <w:pPr>
        <w:widowControl/>
        <w:tabs>
          <w:tab w:val="left" w:pos="900"/>
        </w:tabs>
        <w:spacing w:line="440" w:lineRule="exact"/>
        <w:jc w:val="center"/>
      </w:pPr>
    </w:p>
    <w:p>
      <w:pPr>
        <w:spacing w:line="460" w:lineRule="exact"/>
        <w:rPr>
          <w:rFonts w:ascii="宋体"/>
          <w:b/>
          <w:sz w:val="28"/>
          <w:szCs w:val="30"/>
        </w:rPr>
      </w:pPr>
      <w:r>
        <w:rPr>
          <w:rFonts w:hint="eastAsia" w:ascii="宋体" w:hAnsi="宋体"/>
          <w:b/>
          <w:sz w:val="28"/>
          <w:szCs w:val="30"/>
        </w:rPr>
        <w:t>附件九</w:t>
      </w:r>
    </w:p>
    <w:p>
      <w:pPr>
        <w:spacing w:line="520" w:lineRule="exact"/>
        <w:ind w:firstLine="3233" w:firstLineChars="1150"/>
        <w:rPr>
          <w:rFonts w:ascii="宋体" w:hAnsi="宋体"/>
          <w:b/>
          <w:bCs/>
          <w:sz w:val="28"/>
        </w:rPr>
      </w:pPr>
      <w:r>
        <w:rPr>
          <w:rFonts w:hint="eastAsia" w:ascii="宋体" w:hAnsi="宋体"/>
          <w:b/>
          <w:bCs/>
          <w:sz w:val="28"/>
        </w:rPr>
        <w:t>拟投入人员一览表（格式）</w:t>
      </w:r>
    </w:p>
    <w:p>
      <w:pPr>
        <w:spacing w:line="520" w:lineRule="exact"/>
        <w:jc w:val="center"/>
        <w:rPr>
          <w:rFonts w:ascii="宋体" w:hAnsi="宋体"/>
          <w:b/>
          <w:bCs/>
          <w:sz w:val="40"/>
        </w:rPr>
      </w:pPr>
    </w:p>
    <w:tbl>
      <w:tblPr>
        <w:tblStyle w:val="10"/>
        <w:tblpPr w:leftFromText="180" w:rightFromText="180" w:vertAnchor="text" w:horzAnchor="margin" w:tblpY="74"/>
        <w:tblW w:w="79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905"/>
        <w:gridCol w:w="896"/>
        <w:gridCol w:w="896"/>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1470" w:type="dxa"/>
            <w:vAlign w:val="center"/>
          </w:tcPr>
          <w:p>
            <w:pPr>
              <w:spacing w:line="520" w:lineRule="exact"/>
              <w:jc w:val="center"/>
              <w:rPr>
                <w:rFonts w:ascii="宋体" w:hAnsi="宋体"/>
              </w:rPr>
            </w:pPr>
            <w:r>
              <w:rPr>
                <w:rFonts w:hint="eastAsia" w:ascii="宋体" w:hAnsi="宋体"/>
              </w:rPr>
              <w:t>姓  名</w:t>
            </w:r>
          </w:p>
        </w:tc>
        <w:tc>
          <w:tcPr>
            <w:tcW w:w="1905" w:type="dxa"/>
            <w:vAlign w:val="center"/>
          </w:tcPr>
          <w:p>
            <w:pPr>
              <w:spacing w:line="520" w:lineRule="exact"/>
              <w:jc w:val="center"/>
              <w:rPr>
                <w:rFonts w:ascii="宋体" w:hAnsi="宋体"/>
              </w:rPr>
            </w:pPr>
            <w:r>
              <w:rPr>
                <w:rFonts w:hint="eastAsia" w:ascii="宋体" w:hAnsi="宋体"/>
              </w:rPr>
              <w:t>本项目拟任</w:t>
            </w:r>
          </w:p>
          <w:p>
            <w:pPr>
              <w:spacing w:line="520" w:lineRule="exact"/>
              <w:jc w:val="center"/>
              <w:rPr>
                <w:rFonts w:ascii="宋体" w:hAnsi="宋体"/>
              </w:rPr>
            </w:pPr>
            <w:r>
              <w:rPr>
                <w:rFonts w:hint="eastAsia" w:ascii="宋体" w:hAnsi="宋体"/>
              </w:rPr>
              <w:t>职  务</w:t>
            </w:r>
          </w:p>
        </w:tc>
        <w:tc>
          <w:tcPr>
            <w:tcW w:w="896" w:type="dxa"/>
            <w:vAlign w:val="center"/>
          </w:tcPr>
          <w:p>
            <w:pPr>
              <w:spacing w:line="520" w:lineRule="exact"/>
              <w:jc w:val="center"/>
              <w:rPr>
                <w:rFonts w:ascii="宋体" w:hAnsi="宋体"/>
              </w:rPr>
            </w:pPr>
            <w:r>
              <w:rPr>
                <w:rFonts w:hint="eastAsia" w:ascii="宋体" w:hAnsi="宋体"/>
              </w:rPr>
              <w:t>年龄</w:t>
            </w:r>
          </w:p>
        </w:tc>
        <w:tc>
          <w:tcPr>
            <w:tcW w:w="896" w:type="dxa"/>
            <w:vAlign w:val="center"/>
          </w:tcPr>
          <w:p>
            <w:pPr>
              <w:spacing w:line="520" w:lineRule="exact"/>
              <w:jc w:val="center"/>
              <w:rPr>
                <w:rFonts w:ascii="宋体" w:hAnsi="宋体"/>
              </w:rPr>
            </w:pPr>
            <w:r>
              <w:rPr>
                <w:rFonts w:hint="eastAsia" w:ascii="宋体" w:hAnsi="宋体"/>
              </w:rPr>
              <w:t>学历</w:t>
            </w:r>
          </w:p>
        </w:tc>
        <w:tc>
          <w:tcPr>
            <w:tcW w:w="2814" w:type="dxa"/>
            <w:vAlign w:val="center"/>
          </w:tcPr>
          <w:p>
            <w:pPr>
              <w:spacing w:line="520" w:lineRule="exact"/>
              <w:jc w:val="center"/>
              <w:rPr>
                <w:rFonts w:ascii="宋体" w:hAnsi="宋体"/>
              </w:rPr>
            </w:pPr>
            <w:r>
              <w:rPr>
                <w:rFonts w:hint="eastAsia" w:ascii="宋体" w:hAnsi="宋体"/>
              </w:rPr>
              <w:t>主要资历及担任过的职务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trPr>
        <w:tc>
          <w:tcPr>
            <w:tcW w:w="1470" w:type="dxa"/>
            <w:vAlign w:val="center"/>
          </w:tcPr>
          <w:p>
            <w:pPr>
              <w:spacing w:line="520" w:lineRule="exact"/>
              <w:jc w:val="center"/>
              <w:rPr>
                <w:rFonts w:ascii="宋体" w:hAnsi="宋体"/>
                <w:sz w:val="28"/>
              </w:rPr>
            </w:pPr>
          </w:p>
        </w:tc>
        <w:tc>
          <w:tcPr>
            <w:tcW w:w="1905" w:type="dxa"/>
            <w:vAlign w:val="center"/>
          </w:tcPr>
          <w:p>
            <w:pPr>
              <w:spacing w:line="520" w:lineRule="exact"/>
              <w:jc w:val="center"/>
              <w:rPr>
                <w:rFonts w:ascii="宋体" w:hAnsi="宋体"/>
                <w:sz w:val="28"/>
              </w:rPr>
            </w:pPr>
          </w:p>
        </w:tc>
        <w:tc>
          <w:tcPr>
            <w:tcW w:w="896" w:type="dxa"/>
            <w:vAlign w:val="center"/>
          </w:tcPr>
          <w:p>
            <w:pPr>
              <w:spacing w:line="520" w:lineRule="exact"/>
              <w:jc w:val="center"/>
              <w:rPr>
                <w:rFonts w:ascii="宋体" w:hAnsi="宋体"/>
                <w:sz w:val="28"/>
              </w:rPr>
            </w:pPr>
          </w:p>
        </w:tc>
        <w:tc>
          <w:tcPr>
            <w:tcW w:w="896" w:type="dxa"/>
            <w:vAlign w:val="center"/>
          </w:tcPr>
          <w:p>
            <w:pPr>
              <w:spacing w:line="520" w:lineRule="exact"/>
              <w:jc w:val="center"/>
              <w:rPr>
                <w:rFonts w:ascii="宋体" w:hAnsi="宋体"/>
                <w:sz w:val="28"/>
              </w:rPr>
            </w:pPr>
          </w:p>
        </w:tc>
        <w:tc>
          <w:tcPr>
            <w:tcW w:w="2814" w:type="dxa"/>
            <w:vAlign w:val="center"/>
          </w:tcPr>
          <w:p>
            <w:pPr>
              <w:spacing w:line="520" w:lineRule="exac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trPr>
        <w:tc>
          <w:tcPr>
            <w:tcW w:w="1470" w:type="dxa"/>
            <w:vAlign w:val="center"/>
          </w:tcPr>
          <w:p>
            <w:pPr>
              <w:spacing w:line="520" w:lineRule="exact"/>
              <w:jc w:val="center"/>
              <w:rPr>
                <w:rFonts w:ascii="宋体" w:hAnsi="宋体"/>
                <w:sz w:val="28"/>
              </w:rPr>
            </w:pPr>
          </w:p>
        </w:tc>
        <w:tc>
          <w:tcPr>
            <w:tcW w:w="1905" w:type="dxa"/>
            <w:vAlign w:val="center"/>
          </w:tcPr>
          <w:p>
            <w:pPr>
              <w:spacing w:line="520" w:lineRule="exact"/>
              <w:jc w:val="center"/>
              <w:rPr>
                <w:rFonts w:ascii="宋体" w:hAnsi="宋体"/>
                <w:sz w:val="28"/>
              </w:rPr>
            </w:pPr>
          </w:p>
        </w:tc>
        <w:tc>
          <w:tcPr>
            <w:tcW w:w="896" w:type="dxa"/>
            <w:vAlign w:val="center"/>
          </w:tcPr>
          <w:p>
            <w:pPr>
              <w:spacing w:line="520" w:lineRule="exact"/>
              <w:jc w:val="center"/>
              <w:rPr>
                <w:rFonts w:ascii="宋体" w:hAnsi="宋体"/>
                <w:sz w:val="28"/>
              </w:rPr>
            </w:pPr>
          </w:p>
        </w:tc>
        <w:tc>
          <w:tcPr>
            <w:tcW w:w="896" w:type="dxa"/>
            <w:vAlign w:val="center"/>
          </w:tcPr>
          <w:p>
            <w:pPr>
              <w:spacing w:line="520" w:lineRule="exact"/>
              <w:jc w:val="center"/>
              <w:rPr>
                <w:rFonts w:ascii="宋体" w:hAnsi="宋体"/>
                <w:sz w:val="28"/>
              </w:rPr>
            </w:pPr>
          </w:p>
        </w:tc>
        <w:tc>
          <w:tcPr>
            <w:tcW w:w="2814" w:type="dxa"/>
            <w:vAlign w:val="center"/>
          </w:tcPr>
          <w:p>
            <w:pPr>
              <w:spacing w:line="520" w:lineRule="exac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trPr>
        <w:tc>
          <w:tcPr>
            <w:tcW w:w="1470" w:type="dxa"/>
            <w:vAlign w:val="center"/>
          </w:tcPr>
          <w:p>
            <w:pPr>
              <w:spacing w:line="520" w:lineRule="exact"/>
              <w:jc w:val="center"/>
              <w:rPr>
                <w:rFonts w:ascii="宋体" w:hAnsi="宋体"/>
                <w:sz w:val="28"/>
              </w:rPr>
            </w:pPr>
          </w:p>
        </w:tc>
        <w:tc>
          <w:tcPr>
            <w:tcW w:w="1905" w:type="dxa"/>
            <w:vAlign w:val="center"/>
          </w:tcPr>
          <w:p>
            <w:pPr>
              <w:spacing w:line="520" w:lineRule="exact"/>
              <w:jc w:val="center"/>
              <w:rPr>
                <w:rFonts w:ascii="宋体" w:hAnsi="宋体"/>
                <w:sz w:val="28"/>
              </w:rPr>
            </w:pPr>
          </w:p>
        </w:tc>
        <w:tc>
          <w:tcPr>
            <w:tcW w:w="896" w:type="dxa"/>
            <w:vAlign w:val="center"/>
          </w:tcPr>
          <w:p>
            <w:pPr>
              <w:spacing w:line="520" w:lineRule="exact"/>
              <w:jc w:val="center"/>
              <w:rPr>
                <w:rFonts w:ascii="宋体" w:hAnsi="宋体"/>
                <w:sz w:val="28"/>
              </w:rPr>
            </w:pPr>
          </w:p>
        </w:tc>
        <w:tc>
          <w:tcPr>
            <w:tcW w:w="896" w:type="dxa"/>
            <w:vAlign w:val="center"/>
          </w:tcPr>
          <w:p>
            <w:pPr>
              <w:spacing w:line="520" w:lineRule="exact"/>
              <w:jc w:val="center"/>
              <w:rPr>
                <w:rFonts w:ascii="宋体" w:hAnsi="宋体"/>
                <w:sz w:val="28"/>
              </w:rPr>
            </w:pPr>
          </w:p>
        </w:tc>
        <w:tc>
          <w:tcPr>
            <w:tcW w:w="2814" w:type="dxa"/>
            <w:vAlign w:val="center"/>
          </w:tcPr>
          <w:p>
            <w:pPr>
              <w:spacing w:line="520" w:lineRule="exac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trPr>
        <w:tc>
          <w:tcPr>
            <w:tcW w:w="1470" w:type="dxa"/>
            <w:vAlign w:val="center"/>
          </w:tcPr>
          <w:p>
            <w:pPr>
              <w:spacing w:line="520" w:lineRule="exact"/>
              <w:jc w:val="center"/>
              <w:rPr>
                <w:rFonts w:ascii="宋体" w:hAnsi="宋体"/>
                <w:sz w:val="28"/>
              </w:rPr>
            </w:pPr>
          </w:p>
        </w:tc>
        <w:tc>
          <w:tcPr>
            <w:tcW w:w="1905" w:type="dxa"/>
            <w:vAlign w:val="center"/>
          </w:tcPr>
          <w:p>
            <w:pPr>
              <w:spacing w:line="520" w:lineRule="exact"/>
              <w:jc w:val="center"/>
              <w:rPr>
                <w:rFonts w:ascii="宋体" w:hAnsi="宋体"/>
                <w:sz w:val="28"/>
              </w:rPr>
            </w:pPr>
          </w:p>
        </w:tc>
        <w:tc>
          <w:tcPr>
            <w:tcW w:w="896" w:type="dxa"/>
            <w:vAlign w:val="center"/>
          </w:tcPr>
          <w:p>
            <w:pPr>
              <w:spacing w:line="520" w:lineRule="exact"/>
              <w:jc w:val="center"/>
              <w:rPr>
                <w:rFonts w:ascii="宋体" w:hAnsi="宋体"/>
                <w:sz w:val="28"/>
              </w:rPr>
            </w:pPr>
          </w:p>
        </w:tc>
        <w:tc>
          <w:tcPr>
            <w:tcW w:w="896" w:type="dxa"/>
            <w:vAlign w:val="center"/>
          </w:tcPr>
          <w:p>
            <w:pPr>
              <w:spacing w:line="520" w:lineRule="exact"/>
              <w:jc w:val="center"/>
              <w:rPr>
                <w:rFonts w:ascii="宋体" w:hAnsi="宋体"/>
                <w:sz w:val="28"/>
              </w:rPr>
            </w:pPr>
          </w:p>
        </w:tc>
        <w:tc>
          <w:tcPr>
            <w:tcW w:w="2814" w:type="dxa"/>
            <w:vAlign w:val="center"/>
          </w:tcPr>
          <w:p>
            <w:pPr>
              <w:spacing w:line="520" w:lineRule="exac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trPr>
        <w:tc>
          <w:tcPr>
            <w:tcW w:w="1470" w:type="dxa"/>
            <w:vAlign w:val="center"/>
          </w:tcPr>
          <w:p>
            <w:pPr>
              <w:spacing w:line="520" w:lineRule="exact"/>
              <w:jc w:val="center"/>
              <w:rPr>
                <w:rFonts w:ascii="宋体" w:hAnsi="宋体"/>
                <w:sz w:val="28"/>
              </w:rPr>
            </w:pPr>
          </w:p>
        </w:tc>
        <w:tc>
          <w:tcPr>
            <w:tcW w:w="1905" w:type="dxa"/>
            <w:vAlign w:val="center"/>
          </w:tcPr>
          <w:p>
            <w:pPr>
              <w:spacing w:line="520" w:lineRule="exact"/>
              <w:jc w:val="center"/>
              <w:rPr>
                <w:rFonts w:ascii="宋体" w:hAnsi="宋体"/>
                <w:sz w:val="28"/>
              </w:rPr>
            </w:pPr>
          </w:p>
        </w:tc>
        <w:tc>
          <w:tcPr>
            <w:tcW w:w="896" w:type="dxa"/>
            <w:vAlign w:val="center"/>
          </w:tcPr>
          <w:p>
            <w:pPr>
              <w:spacing w:line="520" w:lineRule="exact"/>
              <w:jc w:val="center"/>
              <w:rPr>
                <w:rFonts w:ascii="宋体" w:hAnsi="宋体"/>
                <w:sz w:val="28"/>
              </w:rPr>
            </w:pPr>
          </w:p>
        </w:tc>
        <w:tc>
          <w:tcPr>
            <w:tcW w:w="896" w:type="dxa"/>
            <w:vAlign w:val="center"/>
          </w:tcPr>
          <w:p>
            <w:pPr>
              <w:spacing w:line="520" w:lineRule="exact"/>
              <w:jc w:val="center"/>
              <w:rPr>
                <w:rFonts w:ascii="宋体" w:hAnsi="宋体"/>
                <w:sz w:val="28"/>
              </w:rPr>
            </w:pPr>
          </w:p>
        </w:tc>
        <w:tc>
          <w:tcPr>
            <w:tcW w:w="2814" w:type="dxa"/>
            <w:vAlign w:val="center"/>
          </w:tcPr>
          <w:p>
            <w:pPr>
              <w:spacing w:line="520" w:lineRule="exac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trPr>
        <w:tc>
          <w:tcPr>
            <w:tcW w:w="1470" w:type="dxa"/>
            <w:vAlign w:val="center"/>
          </w:tcPr>
          <w:p>
            <w:pPr>
              <w:spacing w:line="520" w:lineRule="exact"/>
              <w:jc w:val="center"/>
              <w:rPr>
                <w:rFonts w:ascii="宋体" w:hAnsi="宋体"/>
                <w:sz w:val="28"/>
              </w:rPr>
            </w:pPr>
          </w:p>
        </w:tc>
        <w:tc>
          <w:tcPr>
            <w:tcW w:w="1905" w:type="dxa"/>
            <w:vAlign w:val="center"/>
          </w:tcPr>
          <w:p>
            <w:pPr>
              <w:spacing w:line="520" w:lineRule="exact"/>
              <w:jc w:val="center"/>
              <w:rPr>
                <w:rFonts w:ascii="宋体" w:hAnsi="宋体"/>
                <w:sz w:val="28"/>
              </w:rPr>
            </w:pPr>
          </w:p>
        </w:tc>
        <w:tc>
          <w:tcPr>
            <w:tcW w:w="896" w:type="dxa"/>
            <w:vAlign w:val="center"/>
          </w:tcPr>
          <w:p>
            <w:pPr>
              <w:spacing w:line="520" w:lineRule="exact"/>
              <w:jc w:val="center"/>
              <w:rPr>
                <w:rFonts w:ascii="宋体" w:hAnsi="宋体"/>
                <w:sz w:val="28"/>
              </w:rPr>
            </w:pPr>
          </w:p>
        </w:tc>
        <w:tc>
          <w:tcPr>
            <w:tcW w:w="896" w:type="dxa"/>
            <w:vAlign w:val="center"/>
          </w:tcPr>
          <w:p>
            <w:pPr>
              <w:spacing w:line="520" w:lineRule="exact"/>
              <w:jc w:val="center"/>
              <w:rPr>
                <w:rFonts w:ascii="宋体" w:hAnsi="宋体"/>
                <w:sz w:val="28"/>
              </w:rPr>
            </w:pPr>
          </w:p>
        </w:tc>
        <w:tc>
          <w:tcPr>
            <w:tcW w:w="2814" w:type="dxa"/>
            <w:vAlign w:val="center"/>
          </w:tcPr>
          <w:p>
            <w:pPr>
              <w:spacing w:line="520" w:lineRule="exac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trPr>
        <w:tc>
          <w:tcPr>
            <w:tcW w:w="1470" w:type="dxa"/>
            <w:vAlign w:val="center"/>
          </w:tcPr>
          <w:p>
            <w:pPr>
              <w:spacing w:line="520" w:lineRule="exact"/>
              <w:jc w:val="center"/>
              <w:rPr>
                <w:rFonts w:ascii="宋体" w:hAnsi="宋体"/>
                <w:sz w:val="28"/>
              </w:rPr>
            </w:pPr>
          </w:p>
        </w:tc>
        <w:tc>
          <w:tcPr>
            <w:tcW w:w="1905" w:type="dxa"/>
            <w:vAlign w:val="center"/>
          </w:tcPr>
          <w:p>
            <w:pPr>
              <w:spacing w:line="520" w:lineRule="exact"/>
              <w:jc w:val="center"/>
              <w:rPr>
                <w:rFonts w:ascii="宋体" w:hAnsi="宋体"/>
                <w:sz w:val="28"/>
              </w:rPr>
            </w:pPr>
          </w:p>
        </w:tc>
        <w:tc>
          <w:tcPr>
            <w:tcW w:w="896" w:type="dxa"/>
            <w:vAlign w:val="center"/>
          </w:tcPr>
          <w:p>
            <w:pPr>
              <w:spacing w:line="520" w:lineRule="exact"/>
              <w:jc w:val="center"/>
              <w:rPr>
                <w:rFonts w:ascii="宋体" w:hAnsi="宋体"/>
                <w:sz w:val="28"/>
              </w:rPr>
            </w:pPr>
          </w:p>
        </w:tc>
        <w:tc>
          <w:tcPr>
            <w:tcW w:w="896" w:type="dxa"/>
            <w:vAlign w:val="center"/>
          </w:tcPr>
          <w:p>
            <w:pPr>
              <w:spacing w:line="520" w:lineRule="exact"/>
              <w:jc w:val="center"/>
              <w:rPr>
                <w:rFonts w:ascii="宋体" w:hAnsi="宋体"/>
                <w:sz w:val="28"/>
              </w:rPr>
            </w:pPr>
          </w:p>
        </w:tc>
        <w:tc>
          <w:tcPr>
            <w:tcW w:w="2814" w:type="dxa"/>
            <w:vAlign w:val="center"/>
          </w:tcPr>
          <w:p>
            <w:pPr>
              <w:spacing w:line="520" w:lineRule="exac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trPr>
        <w:tc>
          <w:tcPr>
            <w:tcW w:w="1470" w:type="dxa"/>
            <w:vAlign w:val="center"/>
          </w:tcPr>
          <w:p>
            <w:pPr>
              <w:spacing w:line="520" w:lineRule="exact"/>
              <w:jc w:val="center"/>
              <w:rPr>
                <w:rFonts w:ascii="宋体" w:hAnsi="宋体"/>
                <w:sz w:val="28"/>
              </w:rPr>
            </w:pPr>
          </w:p>
        </w:tc>
        <w:tc>
          <w:tcPr>
            <w:tcW w:w="1905" w:type="dxa"/>
            <w:vAlign w:val="center"/>
          </w:tcPr>
          <w:p>
            <w:pPr>
              <w:spacing w:line="520" w:lineRule="exact"/>
              <w:jc w:val="center"/>
              <w:rPr>
                <w:rFonts w:ascii="宋体" w:hAnsi="宋体"/>
                <w:sz w:val="28"/>
              </w:rPr>
            </w:pPr>
          </w:p>
        </w:tc>
        <w:tc>
          <w:tcPr>
            <w:tcW w:w="896" w:type="dxa"/>
            <w:vAlign w:val="center"/>
          </w:tcPr>
          <w:p>
            <w:pPr>
              <w:spacing w:line="520" w:lineRule="exact"/>
              <w:jc w:val="center"/>
              <w:rPr>
                <w:rFonts w:ascii="宋体" w:hAnsi="宋体"/>
                <w:sz w:val="28"/>
              </w:rPr>
            </w:pPr>
          </w:p>
        </w:tc>
        <w:tc>
          <w:tcPr>
            <w:tcW w:w="896" w:type="dxa"/>
            <w:vAlign w:val="center"/>
          </w:tcPr>
          <w:p>
            <w:pPr>
              <w:spacing w:line="520" w:lineRule="exact"/>
              <w:jc w:val="center"/>
              <w:rPr>
                <w:rFonts w:ascii="宋体" w:hAnsi="宋体"/>
                <w:sz w:val="28"/>
              </w:rPr>
            </w:pPr>
          </w:p>
        </w:tc>
        <w:tc>
          <w:tcPr>
            <w:tcW w:w="2814" w:type="dxa"/>
            <w:vAlign w:val="center"/>
          </w:tcPr>
          <w:p>
            <w:pPr>
              <w:spacing w:line="520" w:lineRule="exact"/>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trPr>
        <w:tc>
          <w:tcPr>
            <w:tcW w:w="1470" w:type="dxa"/>
            <w:vAlign w:val="center"/>
          </w:tcPr>
          <w:p>
            <w:pPr>
              <w:spacing w:line="520" w:lineRule="exact"/>
              <w:jc w:val="center"/>
              <w:rPr>
                <w:rFonts w:ascii="宋体" w:hAnsi="宋体"/>
                <w:sz w:val="28"/>
              </w:rPr>
            </w:pPr>
            <w:r>
              <w:rPr>
                <w:rFonts w:ascii="宋体" w:hAnsi="宋体"/>
                <w:sz w:val="28"/>
              </w:rPr>
              <w:t>…</w:t>
            </w:r>
          </w:p>
        </w:tc>
        <w:tc>
          <w:tcPr>
            <w:tcW w:w="1905" w:type="dxa"/>
            <w:vAlign w:val="center"/>
          </w:tcPr>
          <w:p>
            <w:pPr>
              <w:spacing w:line="520" w:lineRule="exact"/>
              <w:jc w:val="center"/>
              <w:rPr>
                <w:rFonts w:ascii="宋体" w:hAnsi="宋体"/>
                <w:sz w:val="28"/>
              </w:rPr>
            </w:pPr>
            <w:r>
              <w:rPr>
                <w:rFonts w:ascii="宋体" w:hAnsi="宋体"/>
                <w:sz w:val="28"/>
              </w:rPr>
              <w:t>…</w:t>
            </w:r>
          </w:p>
        </w:tc>
        <w:tc>
          <w:tcPr>
            <w:tcW w:w="896" w:type="dxa"/>
            <w:vAlign w:val="center"/>
          </w:tcPr>
          <w:p>
            <w:pPr>
              <w:spacing w:line="520" w:lineRule="exact"/>
              <w:jc w:val="center"/>
              <w:rPr>
                <w:rFonts w:ascii="宋体" w:hAnsi="宋体"/>
                <w:sz w:val="28"/>
              </w:rPr>
            </w:pPr>
            <w:r>
              <w:rPr>
                <w:rFonts w:ascii="宋体" w:hAnsi="宋体"/>
                <w:sz w:val="28"/>
              </w:rPr>
              <w:t>…</w:t>
            </w:r>
          </w:p>
        </w:tc>
        <w:tc>
          <w:tcPr>
            <w:tcW w:w="896" w:type="dxa"/>
            <w:vAlign w:val="center"/>
          </w:tcPr>
          <w:p>
            <w:pPr>
              <w:spacing w:line="520" w:lineRule="exact"/>
              <w:jc w:val="center"/>
              <w:rPr>
                <w:rFonts w:ascii="宋体" w:hAnsi="宋体"/>
                <w:sz w:val="28"/>
              </w:rPr>
            </w:pPr>
            <w:r>
              <w:rPr>
                <w:rFonts w:ascii="宋体" w:hAnsi="宋体"/>
                <w:sz w:val="28"/>
              </w:rPr>
              <w:t>…</w:t>
            </w:r>
          </w:p>
        </w:tc>
        <w:tc>
          <w:tcPr>
            <w:tcW w:w="2814" w:type="dxa"/>
            <w:vAlign w:val="center"/>
          </w:tcPr>
          <w:p>
            <w:pPr>
              <w:spacing w:line="520" w:lineRule="exact"/>
              <w:jc w:val="center"/>
              <w:rPr>
                <w:rFonts w:ascii="宋体" w:hAnsi="宋体"/>
                <w:sz w:val="28"/>
              </w:rPr>
            </w:pPr>
            <w:r>
              <w:rPr>
                <w:rFonts w:ascii="宋体" w:hAnsi="宋体"/>
                <w:sz w:val="28"/>
              </w:rPr>
              <w:t>…</w:t>
            </w:r>
          </w:p>
        </w:tc>
      </w:tr>
    </w:tbl>
    <w:p>
      <w:pPr>
        <w:spacing w:line="400" w:lineRule="exact"/>
        <w:rPr>
          <w:rFonts w:ascii="宋体" w:hAnsi="宋体"/>
          <w:b/>
          <w:sz w:val="28"/>
          <w:szCs w:val="30"/>
        </w:rPr>
      </w:pPr>
    </w:p>
    <w:p>
      <w:pPr>
        <w:spacing w:line="520" w:lineRule="exact"/>
        <w:rPr>
          <w:rFonts w:ascii="宋体" w:hAnsi="宋体"/>
          <w:sz w:val="24"/>
        </w:rPr>
      </w:pPr>
      <w:r>
        <w:rPr>
          <w:rFonts w:hint="eastAsia" w:ascii="宋体" w:hAnsi="宋体"/>
          <w:sz w:val="24"/>
        </w:rPr>
        <w:t>响应方单位公章：</w:t>
      </w:r>
      <w:r>
        <w:rPr>
          <w:rFonts w:hint="eastAsia" w:ascii="宋体" w:hAnsi="宋体"/>
          <w:sz w:val="24"/>
          <w:u w:val="single"/>
        </w:rPr>
        <w:t xml:space="preserve">            </w:t>
      </w:r>
    </w:p>
    <w:p>
      <w:pPr>
        <w:spacing w:line="520" w:lineRule="exact"/>
        <w:rPr>
          <w:rFonts w:ascii="宋体" w:hAnsi="宋体"/>
          <w:sz w:val="24"/>
          <w:u w:val="single"/>
        </w:rPr>
      </w:pPr>
      <w:r>
        <w:rPr>
          <w:rFonts w:hint="eastAsia" w:ascii="宋体" w:hAnsi="宋体"/>
          <w:sz w:val="24"/>
        </w:rPr>
        <w:t>法定代表人或授权委托人签字或盖章：</w:t>
      </w:r>
      <w:r>
        <w:rPr>
          <w:rFonts w:hint="eastAsia" w:ascii="宋体" w:hAnsi="宋体"/>
          <w:sz w:val="24"/>
          <w:u w:val="single"/>
        </w:rPr>
        <w:t xml:space="preserve">            </w:t>
      </w:r>
    </w:p>
    <w:p>
      <w:pPr>
        <w:pStyle w:val="5"/>
        <w:tabs>
          <w:tab w:val="left" w:pos="2814"/>
        </w:tabs>
        <w:spacing w:line="440" w:lineRule="exact"/>
        <w:ind w:firstLine="4949" w:firstLineChars="2054"/>
        <w:rPr>
          <w:b/>
          <w:bCs/>
          <w:sz w:val="24"/>
        </w:rPr>
      </w:pPr>
      <w:r>
        <w:rPr>
          <w:rFonts w:hint="eastAsia"/>
          <w:b/>
          <w:sz w:val="24"/>
        </w:rPr>
        <w:t>日</w:t>
      </w:r>
      <w:r>
        <w:rPr>
          <w:b/>
          <w:sz w:val="24"/>
        </w:rPr>
        <w:t xml:space="preserve">    </w:t>
      </w:r>
      <w:r>
        <w:rPr>
          <w:rFonts w:hint="eastAsia"/>
          <w:b/>
          <w:sz w:val="24"/>
        </w:rPr>
        <w:t>期：</w:t>
      </w:r>
      <w:r>
        <w:rPr>
          <w:b/>
          <w:sz w:val="24"/>
          <w:u w:val="single"/>
        </w:rPr>
        <w:t xml:space="preserve">     </w:t>
      </w:r>
      <w:r>
        <w:rPr>
          <w:rFonts w:hint="eastAsia"/>
          <w:b/>
          <w:sz w:val="24"/>
        </w:rPr>
        <w:t>年</w:t>
      </w:r>
      <w:r>
        <w:rPr>
          <w:b/>
          <w:sz w:val="24"/>
          <w:u w:val="single"/>
        </w:rPr>
        <w:t xml:space="preserve">   </w:t>
      </w:r>
      <w:r>
        <w:rPr>
          <w:rFonts w:hint="eastAsia"/>
          <w:b/>
          <w:sz w:val="24"/>
        </w:rPr>
        <w:t>月</w:t>
      </w:r>
      <w:r>
        <w:rPr>
          <w:b/>
          <w:sz w:val="24"/>
          <w:u w:val="single"/>
        </w:rPr>
        <w:t xml:space="preserve">   </w:t>
      </w:r>
      <w:r>
        <w:rPr>
          <w:rFonts w:hint="eastAsia"/>
          <w:b/>
          <w:sz w:val="24"/>
        </w:rPr>
        <w:t>日</w:t>
      </w:r>
    </w:p>
    <w:p>
      <w:pPr>
        <w:spacing w:line="460" w:lineRule="exact"/>
        <w:rPr>
          <w:rFonts w:ascii="宋体"/>
          <w:b/>
          <w:sz w:val="28"/>
          <w:szCs w:val="30"/>
        </w:rPr>
      </w:pPr>
    </w:p>
    <w:p>
      <w:pPr>
        <w:widowControl/>
        <w:tabs>
          <w:tab w:val="left" w:pos="900"/>
        </w:tabs>
        <w:spacing w:line="440" w:lineRule="exact"/>
      </w:pP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ElDSZa8AQAAZQMAAA4AAAAAAAAAAQAgAAAAHgEAAGRycy9lMm9Eb2MueG1sUEsFBgAAAAAG&#10;AAYAWQEAAEwFAAAAAA==&#10;">
          <v:path/>
          <v:fill on="f" focussize="0,0"/>
          <v:stroke on="f"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1</w:t>
                </w:r>
                <w:r>
                  <w:rPr>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22A88F"/>
    <w:multiLevelType w:val="singleLevel"/>
    <w:tmpl w:val="9522A88F"/>
    <w:lvl w:ilvl="0" w:tentative="0">
      <w:start w:val="1"/>
      <w:numFmt w:val="decimal"/>
      <w:suff w:val="nothing"/>
      <w:lvlText w:val="%1）"/>
      <w:lvlJc w:val="left"/>
    </w:lvl>
  </w:abstractNum>
  <w:abstractNum w:abstractNumId="1">
    <w:nsid w:val="3F1C158E"/>
    <w:multiLevelType w:val="singleLevel"/>
    <w:tmpl w:val="3F1C158E"/>
    <w:lvl w:ilvl="0" w:tentative="0">
      <w:start w:val="3"/>
      <w:numFmt w:val="chineseCounting"/>
      <w:suff w:val="space"/>
      <w:lvlText w:val="第%1章"/>
      <w:lvlJc w:val="left"/>
      <w:rPr>
        <w:rFonts w:hint="eastAsia"/>
      </w:rPr>
    </w:lvl>
  </w:abstractNum>
  <w:abstractNum w:abstractNumId="2">
    <w:nsid w:val="567BCD62"/>
    <w:multiLevelType w:val="singleLevel"/>
    <w:tmpl w:val="567BCD62"/>
    <w:lvl w:ilvl="0" w:tentative="0">
      <w:start w:val="14"/>
      <w:numFmt w:val="decimal"/>
      <w:suff w:val="nothing"/>
      <w:lvlText w:val="%1."/>
      <w:lvlJc w:val="left"/>
    </w:lvl>
  </w:abstractNum>
  <w:abstractNum w:abstractNumId="3">
    <w:nsid w:val="7C5528F0"/>
    <w:multiLevelType w:val="multilevel"/>
    <w:tmpl w:val="7C5528F0"/>
    <w:lvl w:ilvl="0" w:tentative="0">
      <w:start w:val="1"/>
      <w:numFmt w:val="japaneseCounting"/>
      <w:lvlText w:val="第%1章"/>
      <w:lvlJc w:val="left"/>
      <w:pPr>
        <w:tabs>
          <w:tab w:val="left" w:pos="2220"/>
        </w:tabs>
        <w:ind w:left="2220" w:hanging="960"/>
      </w:pPr>
      <w:rPr>
        <w:rFonts w:hint="eastAsia"/>
      </w:rPr>
    </w:lvl>
    <w:lvl w:ilvl="1" w:tentative="0">
      <w:start w:val="1"/>
      <w:numFmt w:val="lowerLetter"/>
      <w:lvlText w:val="%2)"/>
      <w:lvlJc w:val="left"/>
      <w:pPr>
        <w:tabs>
          <w:tab w:val="left" w:pos="2100"/>
        </w:tabs>
        <w:ind w:left="2100" w:hanging="420"/>
      </w:pPr>
    </w:lvl>
    <w:lvl w:ilvl="2" w:tentative="0">
      <w:start w:val="1"/>
      <w:numFmt w:val="lowerRoman"/>
      <w:lvlText w:val="%3."/>
      <w:lvlJc w:val="right"/>
      <w:pPr>
        <w:tabs>
          <w:tab w:val="left" w:pos="2520"/>
        </w:tabs>
        <w:ind w:left="2520" w:hanging="420"/>
      </w:pPr>
    </w:lvl>
    <w:lvl w:ilvl="3" w:tentative="0">
      <w:start w:val="1"/>
      <w:numFmt w:val="decimal"/>
      <w:lvlText w:val="%4."/>
      <w:lvlJc w:val="left"/>
      <w:pPr>
        <w:tabs>
          <w:tab w:val="left" w:pos="2940"/>
        </w:tabs>
        <w:ind w:left="2940" w:hanging="420"/>
      </w:pPr>
    </w:lvl>
    <w:lvl w:ilvl="4" w:tentative="0">
      <w:start w:val="1"/>
      <w:numFmt w:val="lowerLetter"/>
      <w:lvlText w:val="%5)"/>
      <w:lvlJc w:val="left"/>
      <w:pPr>
        <w:tabs>
          <w:tab w:val="left" w:pos="3360"/>
        </w:tabs>
        <w:ind w:left="3360" w:hanging="420"/>
      </w:pPr>
    </w:lvl>
    <w:lvl w:ilvl="5" w:tentative="0">
      <w:start w:val="1"/>
      <w:numFmt w:val="lowerRoman"/>
      <w:lvlText w:val="%6."/>
      <w:lvlJc w:val="right"/>
      <w:pPr>
        <w:tabs>
          <w:tab w:val="left" w:pos="3780"/>
        </w:tabs>
        <w:ind w:left="3780" w:hanging="420"/>
      </w:pPr>
    </w:lvl>
    <w:lvl w:ilvl="6" w:tentative="0">
      <w:start w:val="1"/>
      <w:numFmt w:val="decimal"/>
      <w:lvlText w:val="%7."/>
      <w:lvlJc w:val="left"/>
      <w:pPr>
        <w:tabs>
          <w:tab w:val="left" w:pos="4200"/>
        </w:tabs>
        <w:ind w:left="4200" w:hanging="420"/>
      </w:pPr>
    </w:lvl>
    <w:lvl w:ilvl="7" w:tentative="0">
      <w:start w:val="1"/>
      <w:numFmt w:val="lowerLetter"/>
      <w:lvlText w:val="%8)"/>
      <w:lvlJc w:val="left"/>
      <w:pPr>
        <w:tabs>
          <w:tab w:val="left" w:pos="4620"/>
        </w:tabs>
        <w:ind w:left="4620" w:hanging="420"/>
      </w:pPr>
    </w:lvl>
    <w:lvl w:ilvl="8" w:tentative="0">
      <w:start w:val="1"/>
      <w:numFmt w:val="lowerRoman"/>
      <w:lvlText w:val="%9."/>
      <w:lvlJc w:val="right"/>
      <w:pPr>
        <w:tabs>
          <w:tab w:val="left" w:pos="5040"/>
        </w:tabs>
        <w:ind w:left="504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43C91"/>
    <w:rsid w:val="00007ED4"/>
    <w:rsid w:val="00007F12"/>
    <w:rsid w:val="00013E5B"/>
    <w:rsid w:val="00017C2E"/>
    <w:rsid w:val="000226D7"/>
    <w:rsid w:val="00070AA8"/>
    <w:rsid w:val="00077529"/>
    <w:rsid w:val="00077EB9"/>
    <w:rsid w:val="000E2970"/>
    <w:rsid w:val="000E6CD6"/>
    <w:rsid w:val="000F6F54"/>
    <w:rsid w:val="0011125D"/>
    <w:rsid w:val="00114CA4"/>
    <w:rsid w:val="00143306"/>
    <w:rsid w:val="001450BD"/>
    <w:rsid w:val="00157330"/>
    <w:rsid w:val="00166162"/>
    <w:rsid w:val="00180053"/>
    <w:rsid w:val="001811D1"/>
    <w:rsid w:val="00191952"/>
    <w:rsid w:val="001C2880"/>
    <w:rsid w:val="001C3E1D"/>
    <w:rsid w:val="001D6A67"/>
    <w:rsid w:val="001E129A"/>
    <w:rsid w:val="001E2D22"/>
    <w:rsid w:val="001F1666"/>
    <w:rsid w:val="00201397"/>
    <w:rsid w:val="00210F81"/>
    <w:rsid w:val="0024063F"/>
    <w:rsid w:val="00272B42"/>
    <w:rsid w:val="0028234F"/>
    <w:rsid w:val="00282D8A"/>
    <w:rsid w:val="002B6461"/>
    <w:rsid w:val="002C2933"/>
    <w:rsid w:val="00306C25"/>
    <w:rsid w:val="0031227A"/>
    <w:rsid w:val="00312688"/>
    <w:rsid w:val="00321AF5"/>
    <w:rsid w:val="00364149"/>
    <w:rsid w:val="00375579"/>
    <w:rsid w:val="00386A1B"/>
    <w:rsid w:val="003B4C98"/>
    <w:rsid w:val="003D69B3"/>
    <w:rsid w:val="004021ED"/>
    <w:rsid w:val="00405E89"/>
    <w:rsid w:val="00407FE2"/>
    <w:rsid w:val="00443170"/>
    <w:rsid w:val="00476AB7"/>
    <w:rsid w:val="00476DA6"/>
    <w:rsid w:val="00490118"/>
    <w:rsid w:val="004A2B3E"/>
    <w:rsid w:val="004D4B35"/>
    <w:rsid w:val="004F193E"/>
    <w:rsid w:val="00511B77"/>
    <w:rsid w:val="00527F3B"/>
    <w:rsid w:val="005429C2"/>
    <w:rsid w:val="00542FB1"/>
    <w:rsid w:val="005462B1"/>
    <w:rsid w:val="00550A22"/>
    <w:rsid w:val="00564C01"/>
    <w:rsid w:val="0057723B"/>
    <w:rsid w:val="005A259A"/>
    <w:rsid w:val="005A6BF6"/>
    <w:rsid w:val="005D2D71"/>
    <w:rsid w:val="005F7A26"/>
    <w:rsid w:val="005F7B50"/>
    <w:rsid w:val="00602C4A"/>
    <w:rsid w:val="00611AEE"/>
    <w:rsid w:val="0062148C"/>
    <w:rsid w:val="0064439F"/>
    <w:rsid w:val="0067743C"/>
    <w:rsid w:val="006A1933"/>
    <w:rsid w:val="006B158D"/>
    <w:rsid w:val="006B376F"/>
    <w:rsid w:val="006C6138"/>
    <w:rsid w:val="006F4BD5"/>
    <w:rsid w:val="006F6F99"/>
    <w:rsid w:val="00712AF9"/>
    <w:rsid w:val="0073178A"/>
    <w:rsid w:val="0073758A"/>
    <w:rsid w:val="00794898"/>
    <w:rsid w:val="00796218"/>
    <w:rsid w:val="007D679E"/>
    <w:rsid w:val="008362BF"/>
    <w:rsid w:val="00840295"/>
    <w:rsid w:val="00867763"/>
    <w:rsid w:val="008846D2"/>
    <w:rsid w:val="008F24D3"/>
    <w:rsid w:val="00922234"/>
    <w:rsid w:val="009314EF"/>
    <w:rsid w:val="009405D5"/>
    <w:rsid w:val="00943C91"/>
    <w:rsid w:val="00964C6A"/>
    <w:rsid w:val="00964E32"/>
    <w:rsid w:val="00973A5B"/>
    <w:rsid w:val="009F13CB"/>
    <w:rsid w:val="00A11ACA"/>
    <w:rsid w:val="00A127DF"/>
    <w:rsid w:val="00A37F9F"/>
    <w:rsid w:val="00A85CEF"/>
    <w:rsid w:val="00AA5EBB"/>
    <w:rsid w:val="00AD3218"/>
    <w:rsid w:val="00AF1670"/>
    <w:rsid w:val="00AF7CC8"/>
    <w:rsid w:val="00AF7FA3"/>
    <w:rsid w:val="00B4112A"/>
    <w:rsid w:val="00B54E16"/>
    <w:rsid w:val="00B77F47"/>
    <w:rsid w:val="00B802EB"/>
    <w:rsid w:val="00BA0879"/>
    <w:rsid w:val="00BC159C"/>
    <w:rsid w:val="00BC61BC"/>
    <w:rsid w:val="00BD1327"/>
    <w:rsid w:val="00C00758"/>
    <w:rsid w:val="00C2506A"/>
    <w:rsid w:val="00C3597D"/>
    <w:rsid w:val="00CB1264"/>
    <w:rsid w:val="00CD706B"/>
    <w:rsid w:val="00D35EFC"/>
    <w:rsid w:val="00D61C53"/>
    <w:rsid w:val="00D75A0B"/>
    <w:rsid w:val="00DA1529"/>
    <w:rsid w:val="00DA274E"/>
    <w:rsid w:val="00DB199B"/>
    <w:rsid w:val="00DC74A4"/>
    <w:rsid w:val="00DD5460"/>
    <w:rsid w:val="00DE04D7"/>
    <w:rsid w:val="00DE3C7E"/>
    <w:rsid w:val="00DE4CAF"/>
    <w:rsid w:val="00DE6AA5"/>
    <w:rsid w:val="00E33EC9"/>
    <w:rsid w:val="00E855C7"/>
    <w:rsid w:val="00E91186"/>
    <w:rsid w:val="00E95184"/>
    <w:rsid w:val="00E97604"/>
    <w:rsid w:val="00E97B70"/>
    <w:rsid w:val="00EE48EE"/>
    <w:rsid w:val="00EF18D2"/>
    <w:rsid w:val="00EF3BDD"/>
    <w:rsid w:val="00F13F1A"/>
    <w:rsid w:val="00F22C60"/>
    <w:rsid w:val="00F2448C"/>
    <w:rsid w:val="00F25CD8"/>
    <w:rsid w:val="00F411A3"/>
    <w:rsid w:val="00F4140F"/>
    <w:rsid w:val="00F502AF"/>
    <w:rsid w:val="00FB6FF5"/>
    <w:rsid w:val="00FB72F3"/>
    <w:rsid w:val="00FC3159"/>
    <w:rsid w:val="00FC3839"/>
    <w:rsid w:val="00FC5988"/>
    <w:rsid w:val="00FD6E5A"/>
    <w:rsid w:val="0214451E"/>
    <w:rsid w:val="077F0D25"/>
    <w:rsid w:val="093238EC"/>
    <w:rsid w:val="098B26D8"/>
    <w:rsid w:val="0A5F3B77"/>
    <w:rsid w:val="18560F20"/>
    <w:rsid w:val="1FFB534A"/>
    <w:rsid w:val="222B0AFE"/>
    <w:rsid w:val="22F532DB"/>
    <w:rsid w:val="23793B5B"/>
    <w:rsid w:val="264908E2"/>
    <w:rsid w:val="2BFE260F"/>
    <w:rsid w:val="2EDF2B4D"/>
    <w:rsid w:val="2F53406B"/>
    <w:rsid w:val="303333AB"/>
    <w:rsid w:val="32C4751B"/>
    <w:rsid w:val="3475469F"/>
    <w:rsid w:val="35041E69"/>
    <w:rsid w:val="39A02B03"/>
    <w:rsid w:val="3D2B31BD"/>
    <w:rsid w:val="3DB4041C"/>
    <w:rsid w:val="3EAC4755"/>
    <w:rsid w:val="40160FD1"/>
    <w:rsid w:val="4DFE469D"/>
    <w:rsid w:val="4F866A87"/>
    <w:rsid w:val="515124F9"/>
    <w:rsid w:val="525E257F"/>
    <w:rsid w:val="55F943A0"/>
    <w:rsid w:val="57944D2A"/>
    <w:rsid w:val="579858F1"/>
    <w:rsid w:val="582213E6"/>
    <w:rsid w:val="5A6841DD"/>
    <w:rsid w:val="5B743731"/>
    <w:rsid w:val="5BE96181"/>
    <w:rsid w:val="5C2277FE"/>
    <w:rsid w:val="5C393887"/>
    <w:rsid w:val="5D380BF3"/>
    <w:rsid w:val="5EF263EC"/>
    <w:rsid w:val="5FC65F91"/>
    <w:rsid w:val="60B807E4"/>
    <w:rsid w:val="62710511"/>
    <w:rsid w:val="63094506"/>
    <w:rsid w:val="668F6478"/>
    <w:rsid w:val="68984251"/>
    <w:rsid w:val="6D3F6DD1"/>
    <w:rsid w:val="767B16F5"/>
    <w:rsid w:val="76DF038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qFormat="1" w:unhideWhenUsed="0" w:uiPriority="0"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qFormat="1" w:unhideWhenUsed="0" w:uiPriority="0" w:semiHidden="0"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name="FollowedHyperlink"/>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0" w:semiHidden="0"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iPriority="59"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99"/>
    <w:pPr>
      <w:spacing w:line="360" w:lineRule="auto"/>
      <w:ind w:firstLine="420" w:firstLineChars="200"/>
    </w:pPr>
    <w:rPr>
      <w:rFonts w:ascii="宋体"/>
      <w:sz w:val="24"/>
      <w:szCs w:val="20"/>
    </w:rPr>
  </w:style>
  <w:style w:type="paragraph" w:styleId="3">
    <w:name w:val="caption"/>
    <w:basedOn w:val="1"/>
    <w:next w:val="1"/>
    <w:qFormat/>
    <w:uiPriority w:val="99"/>
    <w:pPr>
      <w:spacing w:before="152" w:after="160"/>
    </w:pPr>
    <w:rPr>
      <w:rFonts w:ascii="Arial" w:hAnsi="Arial" w:eastAsia="黑体" w:cs="Arial"/>
      <w:sz w:val="20"/>
      <w:szCs w:val="20"/>
    </w:rPr>
  </w:style>
  <w:style w:type="paragraph" w:styleId="4">
    <w:name w:val="Body Text"/>
    <w:basedOn w:val="1"/>
    <w:link w:val="32"/>
    <w:qFormat/>
    <w:locked/>
    <w:uiPriority w:val="0"/>
    <w:pPr>
      <w:spacing w:after="120"/>
    </w:pPr>
  </w:style>
  <w:style w:type="paragraph" w:styleId="5">
    <w:name w:val="Plain Text"/>
    <w:basedOn w:val="1"/>
    <w:link w:val="30"/>
    <w:qFormat/>
    <w:locked/>
    <w:uiPriority w:val="0"/>
    <w:rPr>
      <w:rFonts w:ascii="宋体" w:hAnsi="Courier New" w:cs="Courier New"/>
      <w:kern w:val="0"/>
      <w:szCs w:val="21"/>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26"/>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9">
    <w:name w:val="Normal (Web)"/>
    <w:basedOn w:val="1"/>
    <w:semiHidden/>
    <w:unhideWhenUsed/>
    <w:locked/>
    <w:uiPriority w:val="99"/>
    <w:pPr>
      <w:spacing w:beforeAutospacing="1" w:afterAutospacing="1"/>
      <w:jc w:val="left"/>
    </w:pPr>
    <w:rPr>
      <w:kern w:val="0"/>
      <w:sz w:val="24"/>
    </w:rPr>
  </w:style>
  <w:style w:type="character" w:styleId="12">
    <w:name w:val="page number"/>
    <w:basedOn w:val="11"/>
    <w:qFormat/>
    <w:uiPriority w:val="99"/>
    <w:rPr>
      <w:rFonts w:cs="Times New Roman"/>
    </w:rPr>
  </w:style>
  <w:style w:type="character" w:styleId="13">
    <w:name w:val="FollowedHyperlink"/>
    <w:basedOn w:val="11"/>
    <w:semiHidden/>
    <w:qFormat/>
    <w:uiPriority w:val="99"/>
    <w:rPr>
      <w:rFonts w:cs="Times New Roman"/>
      <w:color w:val="800080"/>
      <w:u w:val="single"/>
    </w:rPr>
  </w:style>
  <w:style w:type="character" w:styleId="14">
    <w:name w:val="Hyperlink"/>
    <w:basedOn w:val="11"/>
    <w:qFormat/>
    <w:uiPriority w:val="99"/>
    <w:rPr>
      <w:rFonts w:cs="Times New Roman"/>
      <w:color w:val="0000FF"/>
      <w:u w:val="single"/>
    </w:rPr>
  </w:style>
  <w:style w:type="character" w:customStyle="1" w:styleId="15">
    <w:name w:val="页脚 Char"/>
    <w:basedOn w:val="11"/>
    <w:link w:val="6"/>
    <w:qFormat/>
    <w:locked/>
    <w:uiPriority w:val="99"/>
    <w:rPr>
      <w:rFonts w:cs="Times New Roman"/>
      <w:sz w:val="18"/>
      <w:szCs w:val="18"/>
    </w:rPr>
  </w:style>
  <w:style w:type="character" w:customStyle="1" w:styleId="16">
    <w:name w:val="页眉 Char"/>
    <w:basedOn w:val="11"/>
    <w:link w:val="7"/>
    <w:qFormat/>
    <w:locked/>
    <w:uiPriority w:val="0"/>
    <w:rPr>
      <w:rFonts w:cs="Times New Roman"/>
      <w:sz w:val="18"/>
      <w:szCs w:val="18"/>
    </w:rPr>
  </w:style>
  <w:style w:type="character" w:customStyle="1" w:styleId="17">
    <w:name w:val="HTML Preformatted Char"/>
    <w:basedOn w:val="11"/>
    <w:qFormat/>
    <w:locked/>
    <w:uiPriority w:val="99"/>
    <w:rPr>
      <w:rFonts w:ascii="黑体" w:hAnsi="Courier New" w:eastAsia="黑体" w:cs="Times New Roman"/>
    </w:rPr>
  </w:style>
  <w:style w:type="character" w:customStyle="1" w:styleId="18">
    <w:name w:val="纯文本 Char"/>
    <w:basedOn w:val="11"/>
    <w:qFormat/>
    <w:uiPriority w:val="0"/>
    <w:rPr>
      <w:rFonts w:ascii="宋体" w:hAnsi="Courier New" w:eastAsia="宋体" w:cs="Courier New"/>
      <w:sz w:val="21"/>
      <w:szCs w:val="21"/>
    </w:rPr>
  </w:style>
  <w:style w:type="character" w:customStyle="1" w:styleId="19">
    <w:name w:val="fc01294d3e-4153-482a-aea1-4b54892b7913-0"/>
    <w:qFormat/>
    <w:uiPriority w:val="99"/>
    <w:rPr>
      <w:rFonts w:ascii="Tahoma" w:hAnsi="Tahoma"/>
      <w:sz w:val="20"/>
    </w:rPr>
  </w:style>
  <w:style w:type="character" w:customStyle="1" w:styleId="20">
    <w:name w:val="纯文本 Char1"/>
    <w:basedOn w:val="11"/>
    <w:link w:val="21"/>
    <w:qFormat/>
    <w:locked/>
    <w:uiPriority w:val="99"/>
    <w:rPr>
      <w:rFonts w:ascii="宋体" w:hAnsi="Courier New" w:cs="Times New Roman"/>
      <w:sz w:val="24"/>
      <w:szCs w:val="24"/>
    </w:rPr>
  </w:style>
  <w:style w:type="paragraph" w:customStyle="1" w:styleId="21">
    <w:name w:val="纯文本1"/>
    <w:basedOn w:val="1"/>
    <w:link w:val="20"/>
    <w:qFormat/>
    <w:uiPriority w:val="99"/>
    <w:pPr>
      <w:spacing w:beforeLines="50" w:afterLines="50" w:line="400" w:lineRule="exact"/>
    </w:pPr>
    <w:rPr>
      <w:rFonts w:ascii="宋体" w:hAnsi="Courier New"/>
      <w:sz w:val="24"/>
    </w:rPr>
  </w:style>
  <w:style w:type="paragraph" w:customStyle="1" w:styleId="22">
    <w:name w:val="_Style 2"/>
    <w:basedOn w:val="1"/>
    <w:qFormat/>
    <w:uiPriority w:val="99"/>
    <w:pPr>
      <w:tabs>
        <w:tab w:val="left" w:pos="840"/>
      </w:tabs>
      <w:ind w:left="840" w:hanging="420"/>
    </w:pPr>
  </w:style>
  <w:style w:type="character" w:customStyle="1" w:styleId="23">
    <w:name w:val="页脚 Char1"/>
    <w:basedOn w:val="11"/>
    <w:semiHidden/>
    <w:qFormat/>
    <w:uiPriority w:val="99"/>
    <w:rPr>
      <w:rFonts w:cs="Times New Roman"/>
      <w:kern w:val="2"/>
      <w:sz w:val="18"/>
      <w:szCs w:val="18"/>
    </w:rPr>
  </w:style>
  <w:style w:type="character" w:customStyle="1" w:styleId="24">
    <w:name w:val="页眉 Char1"/>
    <w:basedOn w:val="11"/>
    <w:semiHidden/>
    <w:qFormat/>
    <w:uiPriority w:val="99"/>
    <w:rPr>
      <w:rFonts w:cs="Times New Roman"/>
      <w:kern w:val="2"/>
      <w:sz w:val="18"/>
      <w:szCs w:val="18"/>
    </w:rPr>
  </w:style>
  <w:style w:type="character" w:customStyle="1" w:styleId="25">
    <w:name w:val="HTML Preformatted Char1"/>
    <w:basedOn w:val="11"/>
    <w:semiHidden/>
    <w:qFormat/>
    <w:locked/>
    <w:uiPriority w:val="99"/>
    <w:rPr>
      <w:rFonts w:ascii="Courier New" w:hAnsi="Courier New" w:cs="Courier New"/>
      <w:sz w:val="20"/>
      <w:szCs w:val="20"/>
    </w:rPr>
  </w:style>
  <w:style w:type="character" w:customStyle="1" w:styleId="26">
    <w:name w:val="HTML 预设格式 Char"/>
    <w:basedOn w:val="11"/>
    <w:link w:val="8"/>
    <w:semiHidden/>
    <w:qFormat/>
    <w:locked/>
    <w:uiPriority w:val="99"/>
    <w:rPr>
      <w:rFonts w:ascii="Courier New" w:hAnsi="Courier New" w:eastAsia="宋体" w:cs="Courier New"/>
      <w:sz w:val="20"/>
      <w:szCs w:val="20"/>
    </w:rPr>
  </w:style>
  <w:style w:type="paragraph" w:customStyle="1" w:styleId="27">
    <w:name w:val="p0"/>
    <w:basedOn w:val="1"/>
    <w:qFormat/>
    <w:uiPriority w:val="99"/>
    <w:pPr>
      <w:widowControl/>
    </w:pPr>
    <w:rPr>
      <w:kern w:val="0"/>
      <w:szCs w:val="21"/>
    </w:rPr>
  </w:style>
  <w:style w:type="paragraph" w:customStyle="1" w:styleId="28">
    <w:name w:val="Char Char1 Char Char Char Char"/>
    <w:basedOn w:val="1"/>
    <w:qFormat/>
    <w:uiPriority w:val="99"/>
    <w:pPr>
      <w:widowControl/>
      <w:spacing w:after="160" w:line="240" w:lineRule="exact"/>
      <w:jc w:val="left"/>
    </w:pPr>
    <w:rPr>
      <w:szCs w:val="20"/>
    </w:rPr>
  </w:style>
  <w:style w:type="paragraph" w:customStyle="1" w:styleId="29">
    <w:name w:val="列出段落1"/>
    <w:basedOn w:val="1"/>
    <w:qFormat/>
    <w:uiPriority w:val="99"/>
    <w:pPr>
      <w:ind w:firstLine="420" w:firstLineChars="200"/>
    </w:pPr>
  </w:style>
  <w:style w:type="character" w:customStyle="1" w:styleId="30">
    <w:name w:val="纯文本 Char2"/>
    <w:basedOn w:val="11"/>
    <w:link w:val="5"/>
    <w:semiHidden/>
    <w:qFormat/>
    <w:uiPriority w:val="99"/>
    <w:rPr>
      <w:rFonts w:ascii="宋体" w:hAnsi="Courier New" w:cs="Courier New"/>
      <w:kern w:val="2"/>
      <w:sz w:val="21"/>
      <w:szCs w:val="21"/>
    </w:rPr>
  </w:style>
  <w:style w:type="paragraph" w:customStyle="1" w:styleId="31">
    <w:name w:val="xl45"/>
    <w:basedOn w:val="1"/>
    <w:qFormat/>
    <w:uiPriority w:val="0"/>
    <w:pPr>
      <w:widowControl/>
      <w:spacing w:before="100" w:beforeAutospacing="1" w:after="100" w:afterAutospacing="1"/>
      <w:jc w:val="center"/>
      <w:textAlignment w:val="center"/>
    </w:pPr>
    <w:rPr>
      <w:rFonts w:ascii="宋体" w:hAnsi="宋体"/>
      <w:b/>
      <w:bCs/>
      <w:kern w:val="0"/>
      <w:sz w:val="28"/>
      <w:szCs w:val="28"/>
    </w:rPr>
  </w:style>
  <w:style w:type="character" w:customStyle="1" w:styleId="32">
    <w:name w:val="正文文本 Char"/>
    <w:basedOn w:val="11"/>
    <w:link w:val="4"/>
    <w:qFormat/>
    <w:uiPriority w:val="0"/>
    <w:rPr>
      <w:rFonts w:ascii="Times New Roman" w:hAnsi="Times New Roman"/>
      <w:kern w:val="2"/>
      <w:sz w:val="21"/>
      <w:szCs w:val="24"/>
    </w:rPr>
  </w:style>
  <w:style w:type="paragraph" w:customStyle="1" w:styleId="33">
    <w:name w:val="reader-word-layer"/>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30</Pages>
  <Words>12753</Words>
  <Characters>2137</Characters>
  <Lines>17</Lines>
  <Paragraphs>29</Paragraphs>
  <TotalTime>35</TotalTime>
  <ScaleCrop>false</ScaleCrop>
  <LinksUpToDate>false</LinksUpToDate>
  <CharactersWithSpaces>14861</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2018-12-04T09:23:00Z</dcterms:created>
  <dc:creator>微软用户</dc:creator>
  <cp:lastModifiedBy>大懒虫“”</cp:lastModifiedBy>
  <cp:lastPrinted>2018-12-11T06:09:00Z</cp:lastPrinted>
  <dcterms:modified xsi:type="dcterms:W3CDTF">2019-10-22T08:14:22Z</dcterms:modified>
  <dc:title>响水县国土局机关物业管理服务项目</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